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1F05" w14:textId="77777777" w:rsidR="00464BE2" w:rsidRDefault="00000000">
      <w:pPr>
        <w:spacing w:beforeLines="50" w:before="156" w:afterLines="50" w:after="156" w:line="360" w:lineRule="exact"/>
        <w:jc w:val="center"/>
        <w:rPr>
          <w:rFonts w:ascii="宋体" w:hAnsi="宋体" w:hint="eastAsia"/>
          <w:b/>
          <w:sz w:val="32"/>
          <w:szCs w:val="32"/>
        </w:rPr>
      </w:pPr>
      <w:r>
        <w:rPr>
          <w:rFonts w:ascii="宋体" w:hAnsi="宋体" w:hint="eastAsia"/>
          <w:b/>
          <w:sz w:val="32"/>
          <w:szCs w:val="32"/>
        </w:rPr>
        <w:t>广州大学提升/计量/调理/脱水中试设备设计加工委托服务项目校内零散采购询价公告</w:t>
      </w:r>
    </w:p>
    <w:p w14:paraId="744AD3BC" w14:textId="77777777" w:rsidR="00464BE2" w:rsidRDefault="00000000">
      <w:pPr>
        <w:spacing w:line="360" w:lineRule="exact"/>
        <w:ind w:firstLine="482"/>
        <w:rPr>
          <w:rFonts w:ascii="宋体" w:hAnsi="宋体" w:cs="Arial" w:hint="eastAsia"/>
          <w:b/>
          <w:lang w:val="zh-CN"/>
        </w:rPr>
      </w:pPr>
      <w:r>
        <w:rPr>
          <w:rFonts w:ascii="宋体" w:hAnsi="宋体" w:cs="Arial" w:hint="eastAsia"/>
          <w:b/>
          <w:lang w:val="zh-CN"/>
        </w:rPr>
        <w:t>一、采购项目：</w:t>
      </w:r>
    </w:p>
    <w:p w14:paraId="75A9DA17" w14:textId="0A9CD0F7" w:rsidR="00464BE2" w:rsidRDefault="00000000">
      <w:pPr>
        <w:spacing w:line="440" w:lineRule="exact"/>
        <w:ind w:firstLine="480"/>
        <w:rPr>
          <w:rFonts w:ascii="宋体" w:hAnsi="宋体" w:cs="Arial" w:hint="eastAsia"/>
          <w:lang w:val="zh-CN"/>
        </w:rPr>
      </w:pPr>
      <w:r>
        <w:rPr>
          <w:rFonts w:ascii="宋体" w:hAnsi="宋体" w:cs="Arial" w:hint="eastAsia"/>
          <w:lang w:val="zh-CN"/>
        </w:rPr>
        <w:t>1.项目名称：</w:t>
      </w:r>
      <w:r w:rsidR="002B335B" w:rsidRPr="002B335B">
        <w:rPr>
          <w:rFonts w:ascii="宋体" w:hAnsi="宋体" w:cs="Arial"/>
          <w:lang w:val="zh-CN"/>
        </w:rPr>
        <w:t>提升/计量/调理/脱水中试设备设计加工委托服务项目</w:t>
      </w:r>
    </w:p>
    <w:p w14:paraId="10209BDF" w14:textId="13855A1D" w:rsidR="00464BE2" w:rsidRDefault="00000000">
      <w:pPr>
        <w:spacing w:line="440" w:lineRule="exact"/>
        <w:ind w:firstLine="480"/>
        <w:rPr>
          <w:rFonts w:ascii="宋体" w:hAnsi="宋体" w:cs="Arial" w:hint="eastAsia"/>
          <w:lang w:val="zh-CN"/>
        </w:rPr>
      </w:pPr>
      <w:r>
        <w:rPr>
          <w:rFonts w:ascii="宋体" w:hAnsi="宋体" w:cs="Arial" w:hint="eastAsia"/>
          <w:lang w:val="zh-CN"/>
        </w:rPr>
        <w:t>2.本项目最高限价：</w:t>
      </w:r>
      <w:r>
        <w:rPr>
          <w:rFonts w:ascii="宋体" w:hAnsi="宋体" w:cs="Arial" w:hint="eastAsia"/>
          <w:u w:val="single"/>
          <w:lang w:val="zh-CN"/>
        </w:rPr>
        <w:t xml:space="preserve">￥ </w:t>
      </w:r>
      <w:r w:rsidR="00971262" w:rsidRPr="00971262">
        <w:rPr>
          <w:rFonts w:ascii="宋体" w:hAnsi="宋体" w:cs="Arial"/>
          <w:u w:val="single"/>
        </w:rPr>
        <w:t>39.20</w:t>
      </w:r>
      <w:r>
        <w:rPr>
          <w:rFonts w:ascii="宋体" w:hAnsi="宋体" w:cs="Arial" w:hint="eastAsia"/>
          <w:u w:val="single"/>
        </w:rPr>
        <w:t>万</w:t>
      </w:r>
      <w:r>
        <w:rPr>
          <w:rFonts w:ascii="宋体" w:hAnsi="宋体" w:cs="Arial" w:hint="eastAsia"/>
          <w:u w:val="single"/>
          <w:lang w:val="zh-CN"/>
        </w:rPr>
        <w:t>元</w:t>
      </w:r>
    </w:p>
    <w:p w14:paraId="4E0862B2" w14:textId="77777777" w:rsidR="00464BE2" w:rsidRDefault="00000000">
      <w:pPr>
        <w:spacing w:line="440" w:lineRule="exact"/>
        <w:ind w:firstLine="480"/>
        <w:rPr>
          <w:rFonts w:ascii="宋体" w:hAnsi="宋体" w:cs="Arial" w:hint="eastAsia"/>
        </w:rPr>
      </w:pPr>
      <w:r>
        <w:rPr>
          <w:rFonts w:ascii="宋体" w:hAnsi="宋体" w:cs="Arial" w:hint="eastAsia"/>
          <w:lang w:val="zh-CN"/>
        </w:rPr>
        <w:t>3.本项目使用地点：</w:t>
      </w:r>
      <w:r>
        <w:rPr>
          <w:rFonts w:ascii="宋体" w:hAnsi="宋体" w:cs="Arial" w:hint="eastAsia"/>
        </w:rPr>
        <w:t>广州市均禾净水厂</w:t>
      </w:r>
    </w:p>
    <w:p w14:paraId="32BF38B5" w14:textId="77777777" w:rsidR="00464BE2" w:rsidRDefault="00000000">
      <w:pPr>
        <w:spacing w:line="360" w:lineRule="exact"/>
        <w:ind w:firstLine="482"/>
        <w:rPr>
          <w:rFonts w:ascii="宋体" w:hAnsi="宋体" w:hint="eastAsia"/>
          <w:b/>
        </w:rPr>
      </w:pPr>
      <w:r>
        <w:rPr>
          <w:rFonts w:ascii="宋体" w:hAnsi="宋体" w:cs="Arial" w:hint="eastAsia"/>
          <w:b/>
          <w:lang w:val="zh-CN"/>
        </w:rPr>
        <w:t>二、采购</w:t>
      </w:r>
      <w:r>
        <w:rPr>
          <w:rFonts w:ascii="宋体" w:hAnsi="宋体" w:hint="eastAsia"/>
          <w:b/>
        </w:rPr>
        <w:t>货物或服务名称、数量、规格及技术要求：</w:t>
      </w:r>
    </w:p>
    <w:tbl>
      <w:tblPr>
        <w:tblW w:w="85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62"/>
        <w:gridCol w:w="1179"/>
        <w:gridCol w:w="900"/>
        <w:gridCol w:w="760"/>
        <w:gridCol w:w="4919"/>
      </w:tblGrid>
      <w:tr w:rsidR="00464BE2" w14:paraId="651976BB" w14:textId="77777777">
        <w:trPr>
          <w:jc w:val="center"/>
        </w:trPr>
        <w:tc>
          <w:tcPr>
            <w:tcW w:w="762" w:type="dxa"/>
            <w:vAlign w:val="center"/>
          </w:tcPr>
          <w:p w14:paraId="6CEF3CC3" w14:textId="77777777" w:rsidR="00464BE2" w:rsidRDefault="00000000">
            <w:pPr>
              <w:pStyle w:val="10"/>
              <w:spacing w:line="360" w:lineRule="auto"/>
              <w:rPr>
                <w:sz w:val="24"/>
                <w:szCs w:val="24"/>
              </w:rPr>
            </w:pPr>
            <w:r>
              <w:rPr>
                <w:sz w:val="24"/>
                <w:szCs w:val="24"/>
              </w:rPr>
              <w:t>序号</w:t>
            </w:r>
          </w:p>
        </w:tc>
        <w:tc>
          <w:tcPr>
            <w:tcW w:w="1179" w:type="dxa"/>
            <w:vAlign w:val="center"/>
          </w:tcPr>
          <w:p w14:paraId="30FAE9D8" w14:textId="77777777" w:rsidR="00464BE2" w:rsidRDefault="00000000">
            <w:pPr>
              <w:pStyle w:val="10"/>
              <w:spacing w:line="360" w:lineRule="auto"/>
              <w:rPr>
                <w:sz w:val="24"/>
                <w:szCs w:val="24"/>
              </w:rPr>
            </w:pPr>
            <w:r>
              <w:rPr>
                <w:sz w:val="24"/>
                <w:szCs w:val="24"/>
              </w:rPr>
              <w:t>名称</w:t>
            </w:r>
          </w:p>
        </w:tc>
        <w:tc>
          <w:tcPr>
            <w:tcW w:w="900" w:type="dxa"/>
            <w:vAlign w:val="center"/>
          </w:tcPr>
          <w:p w14:paraId="24E9D79D" w14:textId="77777777" w:rsidR="00464BE2" w:rsidRDefault="00000000">
            <w:pPr>
              <w:pStyle w:val="10"/>
              <w:spacing w:line="360" w:lineRule="auto"/>
              <w:rPr>
                <w:sz w:val="24"/>
                <w:szCs w:val="24"/>
              </w:rPr>
            </w:pPr>
            <w:r>
              <w:rPr>
                <w:sz w:val="24"/>
                <w:szCs w:val="24"/>
              </w:rPr>
              <w:t>分项</w:t>
            </w:r>
          </w:p>
        </w:tc>
        <w:tc>
          <w:tcPr>
            <w:tcW w:w="760" w:type="dxa"/>
            <w:vAlign w:val="center"/>
          </w:tcPr>
          <w:p w14:paraId="3A017B33" w14:textId="77777777" w:rsidR="00464BE2" w:rsidRDefault="00000000">
            <w:pPr>
              <w:pStyle w:val="10"/>
              <w:spacing w:line="360" w:lineRule="auto"/>
              <w:rPr>
                <w:sz w:val="24"/>
                <w:szCs w:val="24"/>
              </w:rPr>
            </w:pPr>
            <w:r>
              <w:rPr>
                <w:sz w:val="24"/>
                <w:szCs w:val="24"/>
              </w:rPr>
              <w:t>数量</w:t>
            </w:r>
          </w:p>
        </w:tc>
        <w:tc>
          <w:tcPr>
            <w:tcW w:w="4919" w:type="dxa"/>
            <w:vAlign w:val="center"/>
          </w:tcPr>
          <w:p w14:paraId="65E03335" w14:textId="77777777" w:rsidR="00464BE2" w:rsidRDefault="00000000">
            <w:pPr>
              <w:pStyle w:val="10"/>
              <w:spacing w:line="360" w:lineRule="auto"/>
              <w:rPr>
                <w:sz w:val="24"/>
                <w:szCs w:val="24"/>
              </w:rPr>
            </w:pPr>
            <w:r>
              <w:rPr>
                <w:sz w:val="24"/>
                <w:szCs w:val="24"/>
              </w:rPr>
              <w:t>规格及技术要求：</w:t>
            </w:r>
          </w:p>
        </w:tc>
      </w:tr>
      <w:tr w:rsidR="00464BE2" w14:paraId="7F1A981E" w14:textId="77777777">
        <w:trPr>
          <w:trHeight w:val="504"/>
          <w:jc w:val="center"/>
        </w:trPr>
        <w:tc>
          <w:tcPr>
            <w:tcW w:w="762" w:type="dxa"/>
            <w:vMerge w:val="restart"/>
            <w:vAlign w:val="center"/>
          </w:tcPr>
          <w:p w14:paraId="1CECD527" w14:textId="77777777" w:rsidR="00464BE2" w:rsidRDefault="00000000">
            <w:pPr>
              <w:pStyle w:val="10"/>
            </w:pPr>
            <w:r>
              <w:t>1</w:t>
            </w:r>
          </w:p>
        </w:tc>
        <w:tc>
          <w:tcPr>
            <w:tcW w:w="1179" w:type="dxa"/>
            <w:vMerge w:val="restart"/>
            <w:vAlign w:val="center"/>
          </w:tcPr>
          <w:p w14:paraId="44B9FE40" w14:textId="77777777" w:rsidR="00464BE2" w:rsidRDefault="00000000">
            <w:pPr>
              <w:pStyle w:val="10"/>
            </w:pPr>
            <w:r>
              <w:t>污泥调理及脱水系统</w:t>
            </w:r>
          </w:p>
        </w:tc>
        <w:tc>
          <w:tcPr>
            <w:tcW w:w="900" w:type="dxa"/>
            <w:vAlign w:val="center"/>
          </w:tcPr>
          <w:p w14:paraId="2E5BC939" w14:textId="77777777" w:rsidR="00464BE2" w:rsidRDefault="00000000">
            <w:pPr>
              <w:pStyle w:val="10"/>
            </w:pPr>
            <w:r>
              <w:t>阀门</w:t>
            </w:r>
          </w:p>
        </w:tc>
        <w:tc>
          <w:tcPr>
            <w:tcW w:w="760" w:type="dxa"/>
            <w:vAlign w:val="center"/>
          </w:tcPr>
          <w:p w14:paraId="12435FBC" w14:textId="77777777" w:rsidR="00464BE2" w:rsidRDefault="00000000">
            <w:pPr>
              <w:pStyle w:val="10"/>
            </w:pPr>
            <w:r>
              <w:t>12</w:t>
            </w:r>
          </w:p>
        </w:tc>
        <w:tc>
          <w:tcPr>
            <w:tcW w:w="4919" w:type="dxa"/>
            <w:vAlign w:val="center"/>
          </w:tcPr>
          <w:p w14:paraId="3DBC6279" w14:textId="77777777" w:rsidR="00464BE2" w:rsidRDefault="00000000">
            <w:pPr>
              <w:pStyle w:val="10"/>
            </w:pPr>
            <w:r>
              <w:rPr>
                <w:rFonts w:ascii="宋体" w:hAnsi="宋体" w:cs="Arial"/>
                <w:sz w:val="24"/>
              </w:rPr>
              <w:t>详见询价文件</w:t>
            </w:r>
          </w:p>
        </w:tc>
      </w:tr>
      <w:tr w:rsidR="00464BE2" w14:paraId="00418554" w14:textId="77777777">
        <w:trPr>
          <w:trHeight w:val="504"/>
          <w:jc w:val="center"/>
        </w:trPr>
        <w:tc>
          <w:tcPr>
            <w:tcW w:w="762" w:type="dxa"/>
            <w:vMerge/>
            <w:vAlign w:val="center"/>
          </w:tcPr>
          <w:p w14:paraId="3A4AA0C6" w14:textId="77777777" w:rsidR="00464BE2" w:rsidRDefault="00464BE2">
            <w:pPr>
              <w:pStyle w:val="10"/>
            </w:pPr>
          </w:p>
        </w:tc>
        <w:tc>
          <w:tcPr>
            <w:tcW w:w="1179" w:type="dxa"/>
            <w:vMerge/>
            <w:vAlign w:val="center"/>
          </w:tcPr>
          <w:p w14:paraId="5C0698BB" w14:textId="77777777" w:rsidR="00464BE2" w:rsidRDefault="00464BE2">
            <w:pPr>
              <w:pStyle w:val="10"/>
            </w:pPr>
          </w:p>
        </w:tc>
        <w:tc>
          <w:tcPr>
            <w:tcW w:w="900" w:type="dxa"/>
            <w:vAlign w:val="center"/>
          </w:tcPr>
          <w:p w14:paraId="041E1EBF" w14:textId="77777777" w:rsidR="00464BE2" w:rsidRDefault="00000000">
            <w:pPr>
              <w:pStyle w:val="10"/>
            </w:pPr>
            <w:r>
              <w:t>提升泵</w:t>
            </w:r>
          </w:p>
        </w:tc>
        <w:tc>
          <w:tcPr>
            <w:tcW w:w="760" w:type="dxa"/>
            <w:vAlign w:val="center"/>
          </w:tcPr>
          <w:p w14:paraId="128E2C94" w14:textId="77777777" w:rsidR="00464BE2" w:rsidRDefault="00000000">
            <w:pPr>
              <w:pStyle w:val="10"/>
            </w:pPr>
            <w:r>
              <w:t>5</w:t>
            </w:r>
          </w:p>
        </w:tc>
        <w:tc>
          <w:tcPr>
            <w:tcW w:w="4919" w:type="dxa"/>
            <w:vAlign w:val="center"/>
          </w:tcPr>
          <w:p w14:paraId="7350DD2A" w14:textId="77777777" w:rsidR="00464BE2" w:rsidRDefault="00000000">
            <w:pPr>
              <w:pStyle w:val="10"/>
            </w:pPr>
            <w:r>
              <w:rPr>
                <w:rFonts w:ascii="宋体" w:hAnsi="宋体" w:cs="Arial"/>
                <w:sz w:val="24"/>
              </w:rPr>
              <w:t>详见询价文件</w:t>
            </w:r>
          </w:p>
        </w:tc>
      </w:tr>
      <w:tr w:rsidR="00464BE2" w14:paraId="4ADDAAB4" w14:textId="77777777">
        <w:trPr>
          <w:trHeight w:val="504"/>
          <w:jc w:val="center"/>
        </w:trPr>
        <w:tc>
          <w:tcPr>
            <w:tcW w:w="762" w:type="dxa"/>
            <w:vMerge/>
            <w:vAlign w:val="center"/>
          </w:tcPr>
          <w:p w14:paraId="6CA49EBC" w14:textId="77777777" w:rsidR="00464BE2" w:rsidRDefault="00464BE2">
            <w:pPr>
              <w:pStyle w:val="10"/>
            </w:pPr>
          </w:p>
        </w:tc>
        <w:tc>
          <w:tcPr>
            <w:tcW w:w="1179" w:type="dxa"/>
            <w:vMerge/>
            <w:vAlign w:val="center"/>
          </w:tcPr>
          <w:p w14:paraId="026A8D7C" w14:textId="77777777" w:rsidR="00464BE2" w:rsidRDefault="00464BE2">
            <w:pPr>
              <w:pStyle w:val="10"/>
            </w:pPr>
          </w:p>
        </w:tc>
        <w:tc>
          <w:tcPr>
            <w:tcW w:w="900" w:type="dxa"/>
            <w:vAlign w:val="center"/>
          </w:tcPr>
          <w:p w14:paraId="4CC28139" w14:textId="77777777" w:rsidR="00464BE2" w:rsidRDefault="00000000">
            <w:pPr>
              <w:pStyle w:val="10"/>
            </w:pPr>
            <w:r>
              <w:t>储泥桶</w:t>
            </w:r>
          </w:p>
        </w:tc>
        <w:tc>
          <w:tcPr>
            <w:tcW w:w="760" w:type="dxa"/>
            <w:vAlign w:val="center"/>
          </w:tcPr>
          <w:p w14:paraId="5CE443DF" w14:textId="77777777" w:rsidR="00464BE2" w:rsidRDefault="00000000">
            <w:pPr>
              <w:pStyle w:val="10"/>
            </w:pPr>
            <w:r>
              <w:t>2</w:t>
            </w:r>
          </w:p>
        </w:tc>
        <w:tc>
          <w:tcPr>
            <w:tcW w:w="4919" w:type="dxa"/>
            <w:vAlign w:val="center"/>
          </w:tcPr>
          <w:p w14:paraId="3C0C9C87" w14:textId="77777777" w:rsidR="00464BE2" w:rsidRDefault="00000000">
            <w:pPr>
              <w:pStyle w:val="10"/>
            </w:pPr>
            <w:r>
              <w:rPr>
                <w:rFonts w:ascii="宋体" w:hAnsi="宋体" w:cs="Arial"/>
                <w:sz w:val="24"/>
              </w:rPr>
              <w:t>详见询价文件</w:t>
            </w:r>
          </w:p>
        </w:tc>
      </w:tr>
      <w:tr w:rsidR="00464BE2" w14:paraId="259E5099" w14:textId="77777777">
        <w:trPr>
          <w:trHeight w:val="504"/>
          <w:jc w:val="center"/>
        </w:trPr>
        <w:tc>
          <w:tcPr>
            <w:tcW w:w="762" w:type="dxa"/>
            <w:vMerge/>
            <w:vAlign w:val="center"/>
          </w:tcPr>
          <w:p w14:paraId="34EA960E" w14:textId="77777777" w:rsidR="00464BE2" w:rsidRDefault="00464BE2">
            <w:pPr>
              <w:pStyle w:val="10"/>
            </w:pPr>
          </w:p>
        </w:tc>
        <w:tc>
          <w:tcPr>
            <w:tcW w:w="1179" w:type="dxa"/>
            <w:vMerge/>
            <w:vAlign w:val="center"/>
          </w:tcPr>
          <w:p w14:paraId="268B68AF" w14:textId="77777777" w:rsidR="00464BE2" w:rsidRDefault="00464BE2">
            <w:pPr>
              <w:pStyle w:val="10"/>
            </w:pPr>
          </w:p>
        </w:tc>
        <w:tc>
          <w:tcPr>
            <w:tcW w:w="900" w:type="dxa"/>
            <w:vAlign w:val="center"/>
          </w:tcPr>
          <w:p w14:paraId="4D3BD3FF" w14:textId="77777777" w:rsidR="00464BE2" w:rsidRDefault="00000000">
            <w:pPr>
              <w:pStyle w:val="10"/>
            </w:pPr>
            <w:r>
              <w:t>管道等构件</w:t>
            </w:r>
          </w:p>
        </w:tc>
        <w:tc>
          <w:tcPr>
            <w:tcW w:w="760" w:type="dxa"/>
            <w:vAlign w:val="center"/>
          </w:tcPr>
          <w:p w14:paraId="0B40AFFD" w14:textId="77777777" w:rsidR="00464BE2" w:rsidRDefault="00000000">
            <w:pPr>
              <w:pStyle w:val="10"/>
            </w:pPr>
            <w:r>
              <w:t>1</w:t>
            </w:r>
          </w:p>
        </w:tc>
        <w:tc>
          <w:tcPr>
            <w:tcW w:w="4919" w:type="dxa"/>
            <w:vAlign w:val="center"/>
          </w:tcPr>
          <w:p w14:paraId="4BAC21ED" w14:textId="77777777" w:rsidR="00464BE2" w:rsidRDefault="00000000">
            <w:pPr>
              <w:pStyle w:val="10"/>
            </w:pPr>
            <w:r>
              <w:rPr>
                <w:rFonts w:ascii="宋体" w:hAnsi="宋体" w:cs="Arial"/>
                <w:sz w:val="24"/>
              </w:rPr>
              <w:t>详见询价文件</w:t>
            </w:r>
          </w:p>
        </w:tc>
      </w:tr>
      <w:tr w:rsidR="00464BE2" w14:paraId="27AD545F" w14:textId="77777777">
        <w:trPr>
          <w:trHeight w:val="504"/>
          <w:jc w:val="center"/>
        </w:trPr>
        <w:tc>
          <w:tcPr>
            <w:tcW w:w="762" w:type="dxa"/>
            <w:vMerge/>
            <w:vAlign w:val="center"/>
          </w:tcPr>
          <w:p w14:paraId="4586CCB5" w14:textId="77777777" w:rsidR="00464BE2" w:rsidRDefault="00464BE2">
            <w:pPr>
              <w:pStyle w:val="10"/>
            </w:pPr>
          </w:p>
        </w:tc>
        <w:tc>
          <w:tcPr>
            <w:tcW w:w="1179" w:type="dxa"/>
            <w:vMerge/>
            <w:vAlign w:val="center"/>
          </w:tcPr>
          <w:p w14:paraId="5F680E66" w14:textId="77777777" w:rsidR="00464BE2" w:rsidRDefault="00464BE2">
            <w:pPr>
              <w:pStyle w:val="10"/>
            </w:pPr>
          </w:p>
        </w:tc>
        <w:tc>
          <w:tcPr>
            <w:tcW w:w="900" w:type="dxa"/>
            <w:vAlign w:val="center"/>
          </w:tcPr>
          <w:p w14:paraId="35FD464F" w14:textId="77777777" w:rsidR="00464BE2" w:rsidRDefault="00000000">
            <w:pPr>
              <w:pStyle w:val="10"/>
            </w:pPr>
            <w:r>
              <w:t>超声波流量计</w:t>
            </w:r>
          </w:p>
        </w:tc>
        <w:tc>
          <w:tcPr>
            <w:tcW w:w="760" w:type="dxa"/>
            <w:vAlign w:val="center"/>
          </w:tcPr>
          <w:p w14:paraId="507F03B7" w14:textId="77777777" w:rsidR="00464BE2" w:rsidRDefault="00000000">
            <w:pPr>
              <w:pStyle w:val="10"/>
            </w:pPr>
            <w:r>
              <w:t>6</w:t>
            </w:r>
          </w:p>
        </w:tc>
        <w:tc>
          <w:tcPr>
            <w:tcW w:w="4919" w:type="dxa"/>
            <w:vAlign w:val="center"/>
          </w:tcPr>
          <w:p w14:paraId="33BE541B" w14:textId="77777777" w:rsidR="00464BE2" w:rsidRDefault="00000000">
            <w:pPr>
              <w:pStyle w:val="10"/>
            </w:pPr>
            <w:r>
              <w:rPr>
                <w:rFonts w:ascii="宋体" w:hAnsi="宋体" w:cs="Arial"/>
                <w:sz w:val="24"/>
              </w:rPr>
              <w:t>详见询价文件</w:t>
            </w:r>
          </w:p>
        </w:tc>
      </w:tr>
      <w:tr w:rsidR="00464BE2" w14:paraId="11D20D98" w14:textId="77777777">
        <w:trPr>
          <w:trHeight w:val="90"/>
          <w:jc w:val="center"/>
        </w:trPr>
        <w:tc>
          <w:tcPr>
            <w:tcW w:w="762" w:type="dxa"/>
            <w:vMerge/>
            <w:vAlign w:val="center"/>
          </w:tcPr>
          <w:p w14:paraId="3F8A7BB5" w14:textId="77777777" w:rsidR="00464BE2" w:rsidRDefault="00464BE2">
            <w:pPr>
              <w:pStyle w:val="10"/>
            </w:pPr>
          </w:p>
        </w:tc>
        <w:tc>
          <w:tcPr>
            <w:tcW w:w="1179" w:type="dxa"/>
            <w:vMerge/>
            <w:vAlign w:val="center"/>
          </w:tcPr>
          <w:p w14:paraId="3EB89543" w14:textId="77777777" w:rsidR="00464BE2" w:rsidRDefault="00464BE2">
            <w:pPr>
              <w:pStyle w:val="10"/>
            </w:pPr>
          </w:p>
        </w:tc>
        <w:tc>
          <w:tcPr>
            <w:tcW w:w="900" w:type="dxa"/>
            <w:vAlign w:val="center"/>
          </w:tcPr>
          <w:p w14:paraId="4A430242" w14:textId="77777777" w:rsidR="00464BE2" w:rsidRDefault="00000000">
            <w:pPr>
              <w:pStyle w:val="10"/>
            </w:pPr>
            <w:r>
              <w:t>电磁流量计</w:t>
            </w:r>
          </w:p>
        </w:tc>
        <w:tc>
          <w:tcPr>
            <w:tcW w:w="760" w:type="dxa"/>
            <w:vAlign w:val="center"/>
          </w:tcPr>
          <w:p w14:paraId="07BA6C6E" w14:textId="77777777" w:rsidR="00464BE2" w:rsidRDefault="00000000">
            <w:pPr>
              <w:pStyle w:val="10"/>
            </w:pPr>
            <w:r>
              <w:t>6</w:t>
            </w:r>
          </w:p>
        </w:tc>
        <w:tc>
          <w:tcPr>
            <w:tcW w:w="4919" w:type="dxa"/>
            <w:vAlign w:val="center"/>
          </w:tcPr>
          <w:p w14:paraId="15DE7242" w14:textId="77777777" w:rsidR="00464BE2" w:rsidRDefault="00000000">
            <w:pPr>
              <w:pStyle w:val="10"/>
            </w:pPr>
            <w:r>
              <w:rPr>
                <w:rFonts w:ascii="宋体" w:hAnsi="宋体" w:cs="Arial"/>
                <w:sz w:val="24"/>
              </w:rPr>
              <w:t>详见询价文件</w:t>
            </w:r>
          </w:p>
        </w:tc>
      </w:tr>
      <w:tr w:rsidR="00464BE2" w14:paraId="20A6918D" w14:textId="77777777">
        <w:trPr>
          <w:trHeight w:val="504"/>
          <w:jc w:val="center"/>
        </w:trPr>
        <w:tc>
          <w:tcPr>
            <w:tcW w:w="762" w:type="dxa"/>
            <w:vMerge/>
            <w:vAlign w:val="center"/>
          </w:tcPr>
          <w:p w14:paraId="42603BDD" w14:textId="77777777" w:rsidR="00464BE2" w:rsidRDefault="00464BE2">
            <w:pPr>
              <w:pStyle w:val="10"/>
            </w:pPr>
          </w:p>
        </w:tc>
        <w:tc>
          <w:tcPr>
            <w:tcW w:w="1179" w:type="dxa"/>
            <w:vMerge/>
            <w:vAlign w:val="center"/>
          </w:tcPr>
          <w:p w14:paraId="00E5573E" w14:textId="77777777" w:rsidR="00464BE2" w:rsidRDefault="00464BE2">
            <w:pPr>
              <w:pStyle w:val="10"/>
            </w:pPr>
          </w:p>
        </w:tc>
        <w:tc>
          <w:tcPr>
            <w:tcW w:w="900" w:type="dxa"/>
            <w:vAlign w:val="center"/>
          </w:tcPr>
          <w:p w14:paraId="7950A3B6" w14:textId="77777777" w:rsidR="00464BE2" w:rsidRDefault="00000000">
            <w:pPr>
              <w:pStyle w:val="10"/>
            </w:pPr>
            <w:r>
              <w:t>阀门</w:t>
            </w:r>
          </w:p>
        </w:tc>
        <w:tc>
          <w:tcPr>
            <w:tcW w:w="760" w:type="dxa"/>
            <w:vAlign w:val="center"/>
          </w:tcPr>
          <w:p w14:paraId="25A5742E" w14:textId="77777777" w:rsidR="00464BE2" w:rsidRDefault="00000000">
            <w:pPr>
              <w:pStyle w:val="10"/>
            </w:pPr>
            <w:r>
              <w:t>12</w:t>
            </w:r>
          </w:p>
        </w:tc>
        <w:tc>
          <w:tcPr>
            <w:tcW w:w="4919" w:type="dxa"/>
            <w:vAlign w:val="center"/>
          </w:tcPr>
          <w:p w14:paraId="5766DFDA" w14:textId="77777777" w:rsidR="00464BE2" w:rsidRDefault="00000000">
            <w:pPr>
              <w:pStyle w:val="10"/>
            </w:pPr>
            <w:r>
              <w:rPr>
                <w:rFonts w:ascii="宋体" w:hAnsi="宋体" w:cs="Arial"/>
                <w:sz w:val="24"/>
              </w:rPr>
              <w:t>详见询价文件</w:t>
            </w:r>
          </w:p>
        </w:tc>
      </w:tr>
      <w:tr w:rsidR="00464BE2" w14:paraId="1295F4D2" w14:textId="77777777">
        <w:trPr>
          <w:trHeight w:val="504"/>
          <w:jc w:val="center"/>
        </w:trPr>
        <w:tc>
          <w:tcPr>
            <w:tcW w:w="762" w:type="dxa"/>
            <w:vMerge/>
            <w:vAlign w:val="center"/>
          </w:tcPr>
          <w:p w14:paraId="312AA285" w14:textId="77777777" w:rsidR="00464BE2" w:rsidRDefault="00464BE2">
            <w:pPr>
              <w:pStyle w:val="10"/>
            </w:pPr>
          </w:p>
        </w:tc>
        <w:tc>
          <w:tcPr>
            <w:tcW w:w="1179" w:type="dxa"/>
            <w:vMerge/>
            <w:vAlign w:val="center"/>
          </w:tcPr>
          <w:p w14:paraId="4BA9890E" w14:textId="77777777" w:rsidR="00464BE2" w:rsidRDefault="00464BE2">
            <w:pPr>
              <w:pStyle w:val="10"/>
            </w:pPr>
          </w:p>
        </w:tc>
        <w:tc>
          <w:tcPr>
            <w:tcW w:w="900" w:type="dxa"/>
            <w:vAlign w:val="center"/>
          </w:tcPr>
          <w:p w14:paraId="41FBB587" w14:textId="77777777" w:rsidR="00464BE2" w:rsidRDefault="00000000">
            <w:pPr>
              <w:pStyle w:val="10"/>
            </w:pPr>
            <w:r>
              <w:t>管道等构件</w:t>
            </w:r>
          </w:p>
        </w:tc>
        <w:tc>
          <w:tcPr>
            <w:tcW w:w="760" w:type="dxa"/>
            <w:vAlign w:val="center"/>
          </w:tcPr>
          <w:p w14:paraId="706FD4E8" w14:textId="77777777" w:rsidR="00464BE2" w:rsidRDefault="00000000">
            <w:pPr>
              <w:pStyle w:val="10"/>
            </w:pPr>
            <w:r>
              <w:t>1</w:t>
            </w:r>
          </w:p>
        </w:tc>
        <w:tc>
          <w:tcPr>
            <w:tcW w:w="4919" w:type="dxa"/>
            <w:vAlign w:val="center"/>
          </w:tcPr>
          <w:p w14:paraId="0D47B275" w14:textId="77777777" w:rsidR="00464BE2" w:rsidRDefault="00000000">
            <w:pPr>
              <w:pStyle w:val="10"/>
            </w:pPr>
            <w:r>
              <w:rPr>
                <w:rFonts w:ascii="宋体" w:hAnsi="宋体" w:cs="Arial"/>
                <w:sz w:val="24"/>
              </w:rPr>
              <w:t>详见询价文件</w:t>
            </w:r>
          </w:p>
        </w:tc>
      </w:tr>
      <w:tr w:rsidR="00464BE2" w14:paraId="78C60C56" w14:textId="77777777">
        <w:trPr>
          <w:trHeight w:val="504"/>
          <w:jc w:val="center"/>
        </w:trPr>
        <w:tc>
          <w:tcPr>
            <w:tcW w:w="762" w:type="dxa"/>
            <w:vMerge/>
            <w:vAlign w:val="center"/>
          </w:tcPr>
          <w:p w14:paraId="1DDDC640" w14:textId="77777777" w:rsidR="00464BE2" w:rsidRDefault="00464BE2">
            <w:pPr>
              <w:pStyle w:val="10"/>
            </w:pPr>
          </w:p>
        </w:tc>
        <w:tc>
          <w:tcPr>
            <w:tcW w:w="1179" w:type="dxa"/>
            <w:vMerge/>
            <w:vAlign w:val="center"/>
          </w:tcPr>
          <w:p w14:paraId="600B544C" w14:textId="77777777" w:rsidR="00464BE2" w:rsidRDefault="00464BE2">
            <w:pPr>
              <w:pStyle w:val="10"/>
            </w:pPr>
          </w:p>
        </w:tc>
        <w:tc>
          <w:tcPr>
            <w:tcW w:w="900" w:type="dxa"/>
            <w:vAlign w:val="center"/>
          </w:tcPr>
          <w:p w14:paraId="2DADD9A7" w14:textId="77777777" w:rsidR="00464BE2" w:rsidRDefault="00000000">
            <w:pPr>
              <w:pStyle w:val="10"/>
            </w:pPr>
            <w:r>
              <w:t>多级污泥调理池</w:t>
            </w:r>
          </w:p>
        </w:tc>
        <w:tc>
          <w:tcPr>
            <w:tcW w:w="760" w:type="dxa"/>
            <w:vAlign w:val="center"/>
          </w:tcPr>
          <w:p w14:paraId="0183A0AE" w14:textId="77777777" w:rsidR="00464BE2" w:rsidRDefault="00000000">
            <w:pPr>
              <w:pStyle w:val="10"/>
            </w:pPr>
            <w:r>
              <w:t>1</w:t>
            </w:r>
          </w:p>
        </w:tc>
        <w:tc>
          <w:tcPr>
            <w:tcW w:w="4919" w:type="dxa"/>
            <w:vAlign w:val="center"/>
          </w:tcPr>
          <w:p w14:paraId="31B7F1DA" w14:textId="77777777" w:rsidR="00464BE2" w:rsidRDefault="00000000">
            <w:pPr>
              <w:pStyle w:val="10"/>
              <w:rPr>
                <w:sz w:val="24"/>
                <w:szCs w:val="24"/>
              </w:rPr>
            </w:pPr>
            <w:r>
              <w:rPr>
                <w:sz w:val="24"/>
                <w:szCs w:val="24"/>
              </w:rPr>
              <w:t>详见询价文件</w:t>
            </w:r>
          </w:p>
        </w:tc>
      </w:tr>
      <w:tr w:rsidR="00464BE2" w14:paraId="52F79936" w14:textId="77777777">
        <w:trPr>
          <w:trHeight w:val="504"/>
          <w:jc w:val="center"/>
        </w:trPr>
        <w:tc>
          <w:tcPr>
            <w:tcW w:w="762" w:type="dxa"/>
            <w:vMerge/>
            <w:vAlign w:val="center"/>
          </w:tcPr>
          <w:p w14:paraId="60D44A45" w14:textId="77777777" w:rsidR="00464BE2" w:rsidRDefault="00464BE2">
            <w:pPr>
              <w:pStyle w:val="10"/>
            </w:pPr>
          </w:p>
        </w:tc>
        <w:tc>
          <w:tcPr>
            <w:tcW w:w="1179" w:type="dxa"/>
            <w:vMerge/>
            <w:vAlign w:val="center"/>
          </w:tcPr>
          <w:p w14:paraId="4B32276F" w14:textId="77777777" w:rsidR="00464BE2" w:rsidRDefault="00464BE2">
            <w:pPr>
              <w:pStyle w:val="10"/>
            </w:pPr>
          </w:p>
        </w:tc>
        <w:tc>
          <w:tcPr>
            <w:tcW w:w="900" w:type="dxa"/>
            <w:vAlign w:val="center"/>
          </w:tcPr>
          <w:p w14:paraId="5E1FBC84" w14:textId="77777777" w:rsidR="00464BE2" w:rsidRDefault="00000000">
            <w:pPr>
              <w:pStyle w:val="10"/>
            </w:pPr>
            <w:r>
              <w:t>污泥调理搅拌桨</w:t>
            </w:r>
          </w:p>
        </w:tc>
        <w:tc>
          <w:tcPr>
            <w:tcW w:w="760" w:type="dxa"/>
            <w:vAlign w:val="center"/>
          </w:tcPr>
          <w:p w14:paraId="02900313" w14:textId="77777777" w:rsidR="00464BE2" w:rsidRDefault="00000000">
            <w:pPr>
              <w:pStyle w:val="10"/>
            </w:pPr>
            <w:r>
              <w:t>2</w:t>
            </w:r>
          </w:p>
        </w:tc>
        <w:tc>
          <w:tcPr>
            <w:tcW w:w="4919" w:type="dxa"/>
            <w:vAlign w:val="center"/>
          </w:tcPr>
          <w:p w14:paraId="69D2B1B0" w14:textId="77777777" w:rsidR="00464BE2" w:rsidRDefault="00000000">
            <w:pPr>
              <w:pStyle w:val="10"/>
              <w:rPr>
                <w:sz w:val="24"/>
                <w:szCs w:val="24"/>
              </w:rPr>
            </w:pPr>
            <w:r>
              <w:rPr>
                <w:sz w:val="24"/>
                <w:szCs w:val="24"/>
              </w:rPr>
              <w:t>详见询价文件</w:t>
            </w:r>
          </w:p>
        </w:tc>
      </w:tr>
      <w:tr w:rsidR="00464BE2" w14:paraId="1C0F645C" w14:textId="77777777">
        <w:trPr>
          <w:trHeight w:val="504"/>
          <w:jc w:val="center"/>
        </w:trPr>
        <w:tc>
          <w:tcPr>
            <w:tcW w:w="762" w:type="dxa"/>
            <w:vMerge/>
            <w:vAlign w:val="center"/>
          </w:tcPr>
          <w:p w14:paraId="7FBD8926" w14:textId="77777777" w:rsidR="00464BE2" w:rsidRDefault="00464BE2">
            <w:pPr>
              <w:pStyle w:val="10"/>
            </w:pPr>
          </w:p>
        </w:tc>
        <w:tc>
          <w:tcPr>
            <w:tcW w:w="1179" w:type="dxa"/>
            <w:vMerge/>
            <w:vAlign w:val="center"/>
          </w:tcPr>
          <w:p w14:paraId="25438386" w14:textId="77777777" w:rsidR="00464BE2" w:rsidRDefault="00464BE2">
            <w:pPr>
              <w:pStyle w:val="10"/>
            </w:pPr>
          </w:p>
        </w:tc>
        <w:tc>
          <w:tcPr>
            <w:tcW w:w="900" w:type="dxa"/>
            <w:vAlign w:val="center"/>
          </w:tcPr>
          <w:p w14:paraId="2A1963F4" w14:textId="77777777" w:rsidR="00464BE2" w:rsidRDefault="00000000">
            <w:pPr>
              <w:pStyle w:val="10"/>
            </w:pPr>
            <w:r>
              <w:t>投药计量泵</w:t>
            </w:r>
          </w:p>
        </w:tc>
        <w:tc>
          <w:tcPr>
            <w:tcW w:w="760" w:type="dxa"/>
            <w:vAlign w:val="center"/>
          </w:tcPr>
          <w:p w14:paraId="2B1C4AEE" w14:textId="77777777" w:rsidR="00464BE2" w:rsidRDefault="00000000">
            <w:pPr>
              <w:pStyle w:val="10"/>
            </w:pPr>
            <w:r>
              <w:t>2</w:t>
            </w:r>
          </w:p>
        </w:tc>
        <w:tc>
          <w:tcPr>
            <w:tcW w:w="4919" w:type="dxa"/>
            <w:vAlign w:val="center"/>
          </w:tcPr>
          <w:p w14:paraId="77734448" w14:textId="77777777" w:rsidR="00464BE2" w:rsidRDefault="00000000">
            <w:pPr>
              <w:pStyle w:val="10"/>
              <w:rPr>
                <w:sz w:val="24"/>
                <w:szCs w:val="24"/>
                <w:lang w:val="pt-BR"/>
              </w:rPr>
            </w:pPr>
            <w:r>
              <w:rPr>
                <w:sz w:val="24"/>
                <w:szCs w:val="24"/>
              </w:rPr>
              <w:t>详见询价文件</w:t>
            </w:r>
          </w:p>
        </w:tc>
      </w:tr>
      <w:tr w:rsidR="00464BE2" w14:paraId="20ACA9A3" w14:textId="77777777">
        <w:trPr>
          <w:trHeight w:val="504"/>
          <w:jc w:val="center"/>
        </w:trPr>
        <w:tc>
          <w:tcPr>
            <w:tcW w:w="762" w:type="dxa"/>
            <w:vMerge/>
            <w:vAlign w:val="center"/>
          </w:tcPr>
          <w:p w14:paraId="1589EDF9" w14:textId="77777777" w:rsidR="00464BE2" w:rsidRDefault="00464BE2">
            <w:pPr>
              <w:pStyle w:val="10"/>
            </w:pPr>
          </w:p>
        </w:tc>
        <w:tc>
          <w:tcPr>
            <w:tcW w:w="1179" w:type="dxa"/>
            <w:vMerge/>
            <w:vAlign w:val="center"/>
          </w:tcPr>
          <w:p w14:paraId="677B270C" w14:textId="77777777" w:rsidR="00464BE2" w:rsidRDefault="00464BE2">
            <w:pPr>
              <w:pStyle w:val="10"/>
            </w:pPr>
          </w:p>
        </w:tc>
        <w:tc>
          <w:tcPr>
            <w:tcW w:w="900" w:type="dxa"/>
            <w:vAlign w:val="center"/>
          </w:tcPr>
          <w:p w14:paraId="7A95DD09" w14:textId="77777777" w:rsidR="00464BE2" w:rsidRDefault="00000000">
            <w:pPr>
              <w:pStyle w:val="10"/>
            </w:pPr>
            <w:r>
              <w:t>板框压滤机</w:t>
            </w:r>
          </w:p>
        </w:tc>
        <w:tc>
          <w:tcPr>
            <w:tcW w:w="760" w:type="dxa"/>
            <w:vAlign w:val="center"/>
          </w:tcPr>
          <w:p w14:paraId="624D8EC4" w14:textId="77777777" w:rsidR="00464BE2" w:rsidRDefault="00000000">
            <w:pPr>
              <w:pStyle w:val="10"/>
            </w:pPr>
            <w:r>
              <w:t>1</w:t>
            </w:r>
          </w:p>
        </w:tc>
        <w:tc>
          <w:tcPr>
            <w:tcW w:w="4919" w:type="dxa"/>
            <w:vAlign w:val="center"/>
          </w:tcPr>
          <w:p w14:paraId="546ACFA4" w14:textId="77777777" w:rsidR="00464BE2" w:rsidRDefault="00000000">
            <w:pPr>
              <w:pStyle w:val="10"/>
              <w:rPr>
                <w:sz w:val="24"/>
                <w:szCs w:val="24"/>
              </w:rPr>
            </w:pPr>
            <w:r>
              <w:rPr>
                <w:sz w:val="24"/>
                <w:szCs w:val="24"/>
              </w:rPr>
              <w:t>详见询价文件</w:t>
            </w:r>
          </w:p>
        </w:tc>
      </w:tr>
      <w:tr w:rsidR="00464BE2" w14:paraId="5D94F5B1" w14:textId="77777777">
        <w:trPr>
          <w:trHeight w:val="504"/>
          <w:jc w:val="center"/>
        </w:trPr>
        <w:tc>
          <w:tcPr>
            <w:tcW w:w="762" w:type="dxa"/>
            <w:vMerge/>
            <w:vAlign w:val="center"/>
          </w:tcPr>
          <w:p w14:paraId="1AF48AA3" w14:textId="77777777" w:rsidR="00464BE2" w:rsidRDefault="00464BE2">
            <w:pPr>
              <w:pStyle w:val="10"/>
            </w:pPr>
          </w:p>
        </w:tc>
        <w:tc>
          <w:tcPr>
            <w:tcW w:w="1179" w:type="dxa"/>
            <w:vMerge/>
            <w:vAlign w:val="center"/>
          </w:tcPr>
          <w:p w14:paraId="32776070" w14:textId="77777777" w:rsidR="00464BE2" w:rsidRDefault="00464BE2">
            <w:pPr>
              <w:pStyle w:val="10"/>
            </w:pPr>
          </w:p>
        </w:tc>
        <w:tc>
          <w:tcPr>
            <w:tcW w:w="900" w:type="dxa"/>
            <w:vAlign w:val="center"/>
          </w:tcPr>
          <w:p w14:paraId="28BB7EA2" w14:textId="77777777" w:rsidR="00464BE2" w:rsidRDefault="00000000">
            <w:pPr>
              <w:pStyle w:val="10"/>
            </w:pPr>
            <w:r>
              <w:t>高压进泥泵</w:t>
            </w:r>
          </w:p>
        </w:tc>
        <w:tc>
          <w:tcPr>
            <w:tcW w:w="760" w:type="dxa"/>
            <w:vAlign w:val="center"/>
          </w:tcPr>
          <w:p w14:paraId="3BF5CD71" w14:textId="77777777" w:rsidR="00464BE2" w:rsidRDefault="00000000">
            <w:pPr>
              <w:pStyle w:val="10"/>
            </w:pPr>
            <w:r>
              <w:t>1</w:t>
            </w:r>
          </w:p>
        </w:tc>
        <w:tc>
          <w:tcPr>
            <w:tcW w:w="4919" w:type="dxa"/>
            <w:vAlign w:val="center"/>
          </w:tcPr>
          <w:p w14:paraId="5FD7318E" w14:textId="77777777" w:rsidR="00464BE2" w:rsidRDefault="00000000">
            <w:pPr>
              <w:pStyle w:val="10"/>
              <w:rPr>
                <w:sz w:val="24"/>
                <w:szCs w:val="24"/>
              </w:rPr>
            </w:pPr>
            <w:r>
              <w:rPr>
                <w:sz w:val="24"/>
                <w:szCs w:val="24"/>
              </w:rPr>
              <w:t>详见询价文件</w:t>
            </w:r>
          </w:p>
        </w:tc>
      </w:tr>
      <w:tr w:rsidR="00464BE2" w14:paraId="2E94AFE0" w14:textId="77777777">
        <w:trPr>
          <w:trHeight w:val="504"/>
          <w:jc w:val="center"/>
        </w:trPr>
        <w:tc>
          <w:tcPr>
            <w:tcW w:w="762" w:type="dxa"/>
            <w:vMerge/>
            <w:vAlign w:val="center"/>
          </w:tcPr>
          <w:p w14:paraId="36A270BA" w14:textId="77777777" w:rsidR="00464BE2" w:rsidRDefault="00464BE2">
            <w:pPr>
              <w:pStyle w:val="10"/>
            </w:pPr>
          </w:p>
        </w:tc>
        <w:tc>
          <w:tcPr>
            <w:tcW w:w="1179" w:type="dxa"/>
            <w:vMerge/>
            <w:vAlign w:val="center"/>
          </w:tcPr>
          <w:p w14:paraId="10CB58DA" w14:textId="77777777" w:rsidR="00464BE2" w:rsidRDefault="00464BE2">
            <w:pPr>
              <w:pStyle w:val="10"/>
            </w:pPr>
          </w:p>
        </w:tc>
        <w:tc>
          <w:tcPr>
            <w:tcW w:w="900" w:type="dxa"/>
            <w:vAlign w:val="center"/>
          </w:tcPr>
          <w:p w14:paraId="641C6F65" w14:textId="77777777" w:rsidR="00464BE2" w:rsidRDefault="00000000">
            <w:pPr>
              <w:pStyle w:val="10"/>
            </w:pPr>
            <w:r>
              <w:t>管道阀门等配件</w:t>
            </w:r>
          </w:p>
        </w:tc>
        <w:tc>
          <w:tcPr>
            <w:tcW w:w="760" w:type="dxa"/>
            <w:vAlign w:val="center"/>
          </w:tcPr>
          <w:p w14:paraId="31EA6B7B" w14:textId="77777777" w:rsidR="00464BE2" w:rsidRDefault="00000000">
            <w:pPr>
              <w:pStyle w:val="10"/>
            </w:pPr>
            <w:r>
              <w:t>1</w:t>
            </w:r>
          </w:p>
        </w:tc>
        <w:tc>
          <w:tcPr>
            <w:tcW w:w="4919" w:type="dxa"/>
            <w:vAlign w:val="center"/>
          </w:tcPr>
          <w:p w14:paraId="092A15D8" w14:textId="77777777" w:rsidR="00464BE2" w:rsidRDefault="00000000">
            <w:pPr>
              <w:pStyle w:val="10"/>
              <w:rPr>
                <w:sz w:val="24"/>
                <w:szCs w:val="24"/>
              </w:rPr>
            </w:pPr>
            <w:r>
              <w:rPr>
                <w:sz w:val="24"/>
                <w:szCs w:val="24"/>
              </w:rPr>
              <w:t>详见询价文件</w:t>
            </w:r>
          </w:p>
        </w:tc>
      </w:tr>
      <w:tr w:rsidR="00464BE2" w14:paraId="23245B9F" w14:textId="77777777">
        <w:trPr>
          <w:trHeight w:val="504"/>
          <w:jc w:val="center"/>
        </w:trPr>
        <w:tc>
          <w:tcPr>
            <w:tcW w:w="762" w:type="dxa"/>
            <w:vMerge/>
            <w:vAlign w:val="center"/>
          </w:tcPr>
          <w:p w14:paraId="192BE4E4" w14:textId="77777777" w:rsidR="00464BE2" w:rsidRDefault="00464BE2">
            <w:pPr>
              <w:pStyle w:val="10"/>
            </w:pPr>
          </w:p>
        </w:tc>
        <w:tc>
          <w:tcPr>
            <w:tcW w:w="1179" w:type="dxa"/>
            <w:vMerge/>
            <w:vAlign w:val="center"/>
          </w:tcPr>
          <w:p w14:paraId="43F8C15D" w14:textId="77777777" w:rsidR="00464BE2" w:rsidRDefault="00464BE2">
            <w:pPr>
              <w:pStyle w:val="10"/>
            </w:pPr>
          </w:p>
        </w:tc>
        <w:tc>
          <w:tcPr>
            <w:tcW w:w="900" w:type="dxa"/>
            <w:vAlign w:val="center"/>
          </w:tcPr>
          <w:p w14:paraId="391EF204" w14:textId="77777777" w:rsidR="00464BE2" w:rsidRDefault="00000000">
            <w:pPr>
              <w:pStyle w:val="10"/>
            </w:pPr>
            <w:r>
              <w:t>压力变送器</w:t>
            </w:r>
          </w:p>
        </w:tc>
        <w:tc>
          <w:tcPr>
            <w:tcW w:w="760" w:type="dxa"/>
            <w:vAlign w:val="center"/>
          </w:tcPr>
          <w:p w14:paraId="73374623" w14:textId="77777777" w:rsidR="00464BE2" w:rsidRDefault="00000000">
            <w:pPr>
              <w:pStyle w:val="10"/>
            </w:pPr>
            <w:r>
              <w:t>1</w:t>
            </w:r>
          </w:p>
        </w:tc>
        <w:tc>
          <w:tcPr>
            <w:tcW w:w="4919" w:type="dxa"/>
            <w:vAlign w:val="center"/>
          </w:tcPr>
          <w:p w14:paraId="2A8A9FE2" w14:textId="77777777" w:rsidR="00464BE2" w:rsidRDefault="00000000">
            <w:pPr>
              <w:pStyle w:val="10"/>
              <w:rPr>
                <w:sz w:val="24"/>
                <w:szCs w:val="24"/>
              </w:rPr>
            </w:pPr>
            <w:r>
              <w:rPr>
                <w:sz w:val="24"/>
                <w:szCs w:val="24"/>
              </w:rPr>
              <w:t>详见询价文件</w:t>
            </w:r>
          </w:p>
        </w:tc>
      </w:tr>
    </w:tbl>
    <w:p w14:paraId="44DBB748" w14:textId="77777777" w:rsidR="00464BE2" w:rsidRDefault="00000000">
      <w:pPr>
        <w:spacing w:line="360" w:lineRule="exact"/>
        <w:ind w:firstLine="482"/>
        <w:rPr>
          <w:rFonts w:ascii="宋体" w:hAnsi="宋体" w:cs="Arial" w:hint="eastAsia"/>
          <w:b/>
          <w:lang w:val="zh-CN"/>
        </w:rPr>
      </w:pPr>
      <w:r>
        <w:rPr>
          <w:rFonts w:ascii="宋体" w:hAnsi="宋体" w:cs="Arial" w:hint="eastAsia"/>
          <w:b/>
          <w:lang w:val="zh-CN"/>
        </w:rPr>
        <w:lastRenderedPageBreak/>
        <w:t>三、报价人资格：</w:t>
      </w:r>
    </w:p>
    <w:p w14:paraId="3C131ACD"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1.供应商具备《政府采购法》第二十二条所规定的条件。</w:t>
      </w:r>
    </w:p>
    <w:p w14:paraId="43F7F58D"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2.供应商必须是具有独立承担民事责任能力的在中华人民共和国境内注册的法人或其他组织或自然人。</w:t>
      </w:r>
    </w:p>
    <w:p w14:paraId="1A93FC37"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3.本项目不接受联合体投标。</w:t>
      </w:r>
    </w:p>
    <w:p w14:paraId="3A3F833A"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 xml:space="preserve">4.单位负责人为同一人或者存在控股、管理关系的不同单位，不得参加同一合同项目下的采购活动。 </w:t>
      </w:r>
    </w:p>
    <w:p w14:paraId="319A1938"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5.为采购项目提供整体设计、规范编制或者项目管理、监理、检测等服务的供应商，不得再参与本项目投标。</w:t>
      </w:r>
    </w:p>
    <w:p w14:paraId="7FC64851" w14:textId="6969AA68" w:rsidR="00464BE2" w:rsidRDefault="00000000">
      <w:pPr>
        <w:spacing w:line="360" w:lineRule="exact"/>
        <w:ind w:firstLine="482"/>
        <w:rPr>
          <w:rFonts w:ascii="宋体" w:hAnsi="宋体" w:cs="宋体" w:hint="eastAsia"/>
          <w:b/>
        </w:rPr>
      </w:pPr>
      <w:r>
        <w:rPr>
          <w:rFonts w:ascii="宋体" w:hAnsi="宋体" w:cs="宋体" w:hint="eastAsia"/>
          <w:b/>
        </w:rPr>
        <w:t>四、提供纸质报价文件</w:t>
      </w:r>
      <w:r>
        <w:rPr>
          <w:rFonts w:ascii="宋体" w:hAnsi="宋体" w:hint="eastAsia"/>
          <w:b/>
          <w:szCs w:val="21"/>
        </w:rPr>
        <w:t>正本</w:t>
      </w:r>
      <w:r>
        <w:rPr>
          <w:rFonts w:ascii="宋体" w:hAnsi="宋体" w:cs="Arial" w:hint="eastAsia"/>
          <w:b/>
          <w:szCs w:val="21"/>
        </w:rPr>
        <w:t>1</w:t>
      </w:r>
      <w:r>
        <w:rPr>
          <w:rFonts w:ascii="宋体" w:hAnsi="宋体" w:hint="eastAsia"/>
          <w:b/>
          <w:szCs w:val="21"/>
        </w:rPr>
        <w:t>份</w:t>
      </w:r>
      <w:r>
        <w:rPr>
          <w:rFonts w:ascii="宋体" w:hAnsi="宋体" w:cs="宋体" w:hint="eastAsia"/>
          <w:b/>
        </w:rPr>
        <w:t>，编制的内容及需提供的资料如下：</w:t>
      </w:r>
    </w:p>
    <w:p w14:paraId="74D1367F"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1.报价函、企业法定代表人及其报价授权书等（详见询价文件附件格式）。</w:t>
      </w:r>
    </w:p>
    <w:p w14:paraId="192495B5"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2.报价一览表、采购需求实质性响应条款一览表。</w:t>
      </w:r>
    </w:p>
    <w:p w14:paraId="2B900610"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3.法人营业执照副本复印件；</w:t>
      </w:r>
    </w:p>
    <w:p w14:paraId="4F456E53"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4.相关行业资格证件资料（若有）；</w:t>
      </w:r>
    </w:p>
    <w:p w14:paraId="35A6502D" w14:textId="77777777" w:rsidR="00464BE2" w:rsidRDefault="00000000">
      <w:pPr>
        <w:tabs>
          <w:tab w:val="left" w:pos="905"/>
        </w:tabs>
        <w:autoSpaceDE w:val="0"/>
        <w:autoSpaceDN w:val="0"/>
        <w:adjustRightInd w:val="0"/>
        <w:spacing w:line="440" w:lineRule="exact"/>
        <w:ind w:firstLine="482"/>
        <w:rPr>
          <w:rFonts w:ascii="宋体" w:hAnsi="宋体" w:cs="宋体" w:hint="eastAsia"/>
        </w:rPr>
      </w:pPr>
      <w:r>
        <w:rPr>
          <w:rFonts w:ascii="宋体" w:hAnsi="宋体" w:cs="宋体" w:hint="eastAsia"/>
          <w:b/>
        </w:rPr>
        <w:t>上述各项内容和封面要加盖单位公章并密封送达</w:t>
      </w:r>
      <w:r>
        <w:rPr>
          <w:rFonts w:ascii="宋体" w:hAnsi="宋体" w:cs="宋体" w:hint="eastAsia"/>
        </w:rPr>
        <w:t>。</w:t>
      </w:r>
    </w:p>
    <w:p w14:paraId="485EA903" w14:textId="77777777" w:rsidR="00464BE2" w:rsidRDefault="00000000">
      <w:pPr>
        <w:pStyle w:val="af3"/>
        <w:shd w:val="clear" w:color="auto" w:fill="FFFFFF"/>
        <w:spacing w:before="0" w:beforeAutospacing="0" w:after="0" w:afterAutospacing="0"/>
        <w:ind w:firstLine="482"/>
        <w:rPr>
          <w:rFonts w:hint="eastAsia"/>
          <w:b/>
        </w:rPr>
      </w:pPr>
      <w:r>
        <w:rPr>
          <w:rFonts w:hint="eastAsia"/>
          <w:b/>
        </w:rPr>
        <w:t>五、询价文件发放：</w:t>
      </w:r>
    </w:p>
    <w:p w14:paraId="7286A9AF" w14:textId="77777777" w:rsidR="00464BE2" w:rsidRDefault="00000000">
      <w:pPr>
        <w:pStyle w:val="af3"/>
        <w:shd w:val="clear" w:color="auto" w:fill="FFFFFF"/>
        <w:spacing w:before="0" w:beforeAutospacing="0" w:after="0" w:afterAutospacing="0"/>
        <w:ind w:firstLine="480"/>
        <w:rPr>
          <w:rFonts w:cs="Arial" w:hint="eastAsia"/>
          <w:kern w:val="2"/>
          <w:lang w:val="zh-CN"/>
        </w:rPr>
      </w:pPr>
      <w:r>
        <w:rPr>
          <w:rFonts w:cs="Arial"/>
          <w:kern w:val="2"/>
          <w:lang w:val="zh-CN"/>
        </w:rPr>
        <w:t>报价人在广州大学采购管理信息平台网自行下载。</w:t>
      </w:r>
    </w:p>
    <w:p w14:paraId="3328975C" w14:textId="77777777" w:rsidR="00464BE2" w:rsidRDefault="00000000">
      <w:pPr>
        <w:spacing w:line="440" w:lineRule="exact"/>
        <w:ind w:firstLine="482"/>
        <w:rPr>
          <w:rFonts w:ascii="宋体" w:hAnsi="宋体" w:cs="宋体" w:hint="eastAsia"/>
          <w:b/>
        </w:rPr>
      </w:pPr>
      <w:r>
        <w:rPr>
          <w:rFonts w:ascii="宋体" w:hAnsi="宋体" w:cs="宋体" w:hint="eastAsia"/>
          <w:b/>
        </w:rPr>
        <w:t>六、报价文件递交截止时间及地点：</w:t>
      </w:r>
    </w:p>
    <w:p w14:paraId="374376C5" w14:textId="55C656FF" w:rsidR="00464BE2" w:rsidRDefault="00971262">
      <w:pPr>
        <w:spacing w:line="440" w:lineRule="exact"/>
        <w:ind w:firstLine="480"/>
        <w:rPr>
          <w:rFonts w:ascii="宋体" w:hAnsi="宋体" w:cs="Arial" w:hint="eastAsia"/>
          <w:lang w:val="zh-CN"/>
        </w:rPr>
      </w:pPr>
      <w:r>
        <w:rPr>
          <w:rFonts w:ascii="宋体" w:hAnsi="宋体" w:cs="Arial" w:hint="eastAsia"/>
          <w:lang w:val="zh-CN"/>
        </w:rPr>
        <w:t>2026</w:t>
      </w:r>
      <w:r>
        <w:rPr>
          <w:rFonts w:ascii="宋体" w:hAnsi="宋体" w:cs="Arial"/>
          <w:lang w:val="zh-CN"/>
        </w:rPr>
        <w:t>年</w:t>
      </w:r>
      <w:r w:rsidR="00B71D70">
        <w:rPr>
          <w:rFonts w:ascii="宋体" w:hAnsi="宋体" w:cs="Arial" w:hint="eastAsia"/>
          <w:lang w:val="zh-CN"/>
        </w:rPr>
        <w:t>9</w:t>
      </w:r>
      <w:r>
        <w:rPr>
          <w:rFonts w:ascii="宋体" w:hAnsi="宋体" w:cs="Arial"/>
          <w:lang w:val="zh-CN"/>
        </w:rPr>
        <w:t>月</w:t>
      </w:r>
      <w:r w:rsidR="001C3C2D">
        <w:rPr>
          <w:rFonts w:ascii="宋体" w:hAnsi="宋体" w:cs="Arial" w:hint="eastAsia"/>
          <w:lang w:val="zh-CN"/>
        </w:rPr>
        <w:t>1</w:t>
      </w:r>
      <w:r w:rsidR="0079555E">
        <w:rPr>
          <w:rFonts w:ascii="宋体" w:hAnsi="宋体" w:cs="Arial" w:hint="eastAsia"/>
          <w:lang w:val="zh-CN"/>
        </w:rPr>
        <w:t>6</w:t>
      </w:r>
      <w:r>
        <w:rPr>
          <w:rFonts w:ascii="宋体" w:hAnsi="宋体" w:cs="Arial"/>
          <w:lang w:val="zh-CN"/>
        </w:rPr>
        <w:t>日</w:t>
      </w:r>
      <w:r>
        <w:rPr>
          <w:rFonts w:ascii="宋体" w:hAnsi="宋体" w:cs="Arial" w:hint="eastAsia"/>
          <w:lang w:val="zh-CN"/>
        </w:rPr>
        <w:t>18</w:t>
      </w:r>
      <w:r>
        <w:rPr>
          <w:rFonts w:ascii="宋体" w:hAnsi="宋体" w:cs="Arial"/>
          <w:lang w:val="zh-CN"/>
        </w:rPr>
        <w:t>时</w:t>
      </w:r>
      <w:r>
        <w:rPr>
          <w:rFonts w:ascii="宋体" w:hAnsi="宋体" w:cs="Arial" w:hint="eastAsia"/>
          <w:lang w:val="zh-CN"/>
        </w:rPr>
        <w:t>00</w:t>
      </w:r>
      <w:r>
        <w:rPr>
          <w:rFonts w:ascii="宋体" w:hAnsi="宋体" w:cs="Arial"/>
          <w:lang w:val="zh-CN"/>
        </w:rPr>
        <w:t>分前。如投标人通过邮寄方式报价的，应通过顺丰速运寄付的方式(不接受其他的快递公司和到付及同城等形式提交报价文件)，截止时间以收到的时间为准，请各报价人预留足够时间。</w:t>
      </w:r>
    </w:p>
    <w:p w14:paraId="32302EF2" w14:textId="0448B3AE" w:rsidR="00464BE2" w:rsidRDefault="00000000">
      <w:pPr>
        <w:widowControl/>
        <w:shd w:val="clear" w:color="auto" w:fill="FFFFFF"/>
        <w:ind w:firstLine="480"/>
        <w:jc w:val="left"/>
        <w:rPr>
          <w:rFonts w:ascii="微软雅黑" w:hAnsi="微软雅黑" w:cs="宋体" w:hint="eastAsia"/>
          <w:color w:val="000000"/>
          <w:kern w:val="0"/>
          <w:sz w:val="27"/>
          <w:szCs w:val="27"/>
        </w:rPr>
      </w:pPr>
      <w:r>
        <w:rPr>
          <w:rFonts w:ascii="微软雅黑" w:hAnsi="微软雅黑" w:cs="宋体"/>
          <w:color w:val="000000"/>
          <w:kern w:val="0"/>
        </w:rPr>
        <w:t>收件人信息：</w:t>
      </w:r>
      <w:r w:rsidR="000E2128" w:rsidRPr="000E2128">
        <w:rPr>
          <w:rFonts w:ascii="微软雅黑" w:hAnsi="微软雅黑" w:cs="宋体"/>
          <w:color w:val="000000"/>
          <w:kern w:val="0"/>
        </w:rPr>
        <w:t>储老师（联系人），</w:t>
      </w:r>
      <w:r w:rsidR="000E2128" w:rsidRPr="000E2128">
        <w:rPr>
          <w:rFonts w:ascii="微软雅黑" w:hAnsi="微软雅黑" w:cs="宋体"/>
          <w:color w:val="000000"/>
          <w:kern w:val="0"/>
        </w:rPr>
        <w:t>18820807473</w:t>
      </w:r>
      <w:r w:rsidR="000E2128" w:rsidRPr="000E2128">
        <w:rPr>
          <w:rFonts w:ascii="微软雅黑" w:hAnsi="微软雅黑" w:cs="宋体"/>
          <w:color w:val="000000"/>
          <w:kern w:val="0"/>
        </w:rPr>
        <w:t>（电话），广州市番禺区广州大学城外环西路</w:t>
      </w:r>
      <w:r w:rsidR="000E2128" w:rsidRPr="000E2128">
        <w:rPr>
          <w:rFonts w:ascii="微软雅黑" w:hAnsi="微软雅黑" w:cs="宋体"/>
          <w:color w:val="000000"/>
          <w:kern w:val="0"/>
        </w:rPr>
        <w:t>230</w:t>
      </w:r>
      <w:r w:rsidR="000E2128" w:rsidRPr="000E2128">
        <w:rPr>
          <w:rFonts w:ascii="微软雅黑" w:hAnsi="微软雅黑" w:cs="宋体"/>
          <w:color w:val="000000"/>
          <w:kern w:val="0"/>
        </w:rPr>
        <w:t>号广州大学西门（地点）。</w:t>
      </w:r>
    </w:p>
    <w:p w14:paraId="7D85C969" w14:textId="77777777" w:rsidR="00464BE2" w:rsidRDefault="00000000">
      <w:pPr>
        <w:spacing w:line="440" w:lineRule="exact"/>
        <w:ind w:firstLine="482"/>
        <w:rPr>
          <w:rFonts w:ascii="宋体" w:hAnsi="宋体" w:cs="宋体" w:hint="eastAsia"/>
          <w:b/>
        </w:rPr>
      </w:pPr>
      <w:r>
        <w:rPr>
          <w:rFonts w:ascii="宋体" w:hAnsi="宋体" w:cs="宋体" w:hint="eastAsia"/>
          <w:b/>
        </w:rPr>
        <w:t>七、评议时间及地点：</w:t>
      </w:r>
    </w:p>
    <w:p w14:paraId="108CB6A3" w14:textId="7FEA7F82" w:rsidR="00464BE2" w:rsidRDefault="000E2128">
      <w:pPr>
        <w:spacing w:line="440" w:lineRule="exact"/>
        <w:ind w:firstLine="480"/>
        <w:rPr>
          <w:rFonts w:ascii="宋体" w:hAnsi="宋体" w:cs="Arial" w:hint="eastAsia"/>
          <w:lang w:val="zh-CN"/>
        </w:rPr>
      </w:pPr>
      <w:r>
        <w:rPr>
          <w:rFonts w:ascii="宋体" w:hAnsi="宋体" w:cs="Arial" w:hint="eastAsia"/>
          <w:lang w:val="zh-CN"/>
        </w:rPr>
        <w:t>2026年</w:t>
      </w:r>
      <w:r w:rsidR="00B71D70">
        <w:rPr>
          <w:rFonts w:ascii="宋体" w:hAnsi="宋体" w:cs="Arial" w:hint="eastAsia"/>
          <w:lang w:val="zh-CN"/>
        </w:rPr>
        <w:t>9</w:t>
      </w:r>
      <w:r>
        <w:rPr>
          <w:rFonts w:ascii="宋体" w:hAnsi="宋体" w:cs="Arial" w:hint="eastAsia"/>
          <w:lang w:val="zh-CN"/>
        </w:rPr>
        <w:t>月</w:t>
      </w:r>
      <w:r w:rsidR="001C3C2D">
        <w:rPr>
          <w:rFonts w:ascii="宋体" w:hAnsi="宋体" w:cs="Arial" w:hint="eastAsia"/>
          <w:lang w:val="zh-CN"/>
        </w:rPr>
        <w:t>1</w:t>
      </w:r>
      <w:r w:rsidR="0079555E">
        <w:rPr>
          <w:rFonts w:ascii="宋体" w:hAnsi="宋体" w:cs="Arial" w:hint="eastAsia"/>
          <w:lang w:val="zh-CN"/>
        </w:rPr>
        <w:t>7</w:t>
      </w:r>
      <w:r>
        <w:rPr>
          <w:rFonts w:ascii="宋体" w:hAnsi="宋体" w:cs="Arial" w:hint="eastAsia"/>
          <w:lang w:val="zh-CN"/>
        </w:rPr>
        <w:t>日10时00分，地点：广州大学工程南楼328室（用户所在地）。</w:t>
      </w:r>
    </w:p>
    <w:p w14:paraId="01473780" w14:textId="68AD719B" w:rsidR="00464BE2" w:rsidRDefault="000E2128">
      <w:pPr>
        <w:spacing w:line="440" w:lineRule="exact"/>
        <w:ind w:firstLine="480"/>
        <w:rPr>
          <w:rFonts w:ascii="宋体" w:hAnsi="宋体" w:cs="Arial" w:hint="eastAsia"/>
          <w:lang w:val="zh-CN"/>
        </w:rPr>
      </w:pPr>
      <w:r w:rsidRPr="000E2128">
        <w:rPr>
          <w:rFonts w:ascii="宋体" w:hAnsi="宋体" w:cs="Arial"/>
          <w:lang w:val="zh-CN"/>
        </w:rPr>
        <w:t>联系人：储老师       联系电话：18820807473</w:t>
      </w:r>
    </w:p>
    <w:p w14:paraId="2428EA64" w14:textId="093FB14C" w:rsidR="00464BE2" w:rsidRDefault="000E2128">
      <w:pPr>
        <w:spacing w:line="440" w:lineRule="exact"/>
        <w:ind w:right="360" w:firstLine="480"/>
        <w:jc w:val="right"/>
        <w:rPr>
          <w:rFonts w:ascii="宋体" w:hAnsi="宋体" w:cs="Arial" w:hint="eastAsia"/>
          <w:lang w:val="zh-CN"/>
        </w:rPr>
      </w:pPr>
      <w:r w:rsidRPr="000E2128">
        <w:rPr>
          <w:rFonts w:ascii="宋体" w:hAnsi="宋体" w:cs="Arial"/>
          <w:lang w:val="zh-CN"/>
        </w:rPr>
        <w:t>广州大学土木与交通学院（部门）2026年</w:t>
      </w:r>
      <w:r w:rsidR="001C3C2D">
        <w:rPr>
          <w:rFonts w:ascii="宋体" w:hAnsi="宋体" w:cs="Arial" w:hint="eastAsia"/>
          <w:lang w:val="zh-CN"/>
        </w:rPr>
        <w:t>9</w:t>
      </w:r>
      <w:r w:rsidRPr="000E2128">
        <w:rPr>
          <w:rFonts w:ascii="宋体" w:hAnsi="宋体" w:cs="Arial"/>
          <w:lang w:val="zh-CN"/>
        </w:rPr>
        <w:t>月</w:t>
      </w:r>
      <w:r w:rsidR="001C3C2D">
        <w:rPr>
          <w:rFonts w:ascii="宋体" w:hAnsi="宋体" w:cs="Arial" w:hint="eastAsia"/>
          <w:lang w:val="zh-CN"/>
        </w:rPr>
        <w:t>10</w:t>
      </w:r>
      <w:r w:rsidRPr="000E2128">
        <w:rPr>
          <w:rFonts w:ascii="宋体" w:hAnsi="宋体" w:cs="Arial"/>
          <w:lang w:val="zh-CN"/>
        </w:rPr>
        <w:t>日</w:t>
      </w:r>
    </w:p>
    <w:p w14:paraId="50B4BD58" w14:textId="77777777" w:rsidR="00464BE2" w:rsidRDefault="00464BE2">
      <w:pPr>
        <w:spacing w:line="440" w:lineRule="exact"/>
        <w:ind w:firstLine="480"/>
        <w:jc w:val="right"/>
        <w:rPr>
          <w:rFonts w:ascii="宋体" w:hAnsi="宋体" w:cs="Arial" w:hint="eastAsia"/>
          <w:lang w:val="zh-CN"/>
        </w:rPr>
      </w:pPr>
    </w:p>
    <w:p w14:paraId="40D0B518" w14:textId="77777777" w:rsidR="00464BE2" w:rsidRDefault="00000000">
      <w:pPr>
        <w:widowControl/>
        <w:jc w:val="left"/>
        <w:rPr>
          <w:rFonts w:ascii="宋体" w:hAnsi="宋体" w:hint="eastAsia"/>
          <w:b/>
          <w:sz w:val="32"/>
          <w:szCs w:val="32"/>
        </w:rPr>
      </w:pPr>
      <w:r>
        <w:rPr>
          <w:rFonts w:ascii="宋体" w:hAnsi="宋体"/>
          <w:b/>
          <w:sz w:val="32"/>
          <w:szCs w:val="32"/>
        </w:rPr>
        <w:br w:type="page"/>
      </w:r>
    </w:p>
    <w:p w14:paraId="21C02CE4" w14:textId="77777777" w:rsidR="00464BE2" w:rsidRDefault="00000000">
      <w:pPr>
        <w:spacing w:beforeLines="50" w:before="156" w:afterLines="50" w:after="156" w:line="360" w:lineRule="exact"/>
        <w:jc w:val="center"/>
        <w:rPr>
          <w:rFonts w:ascii="宋体" w:hAnsi="宋体" w:hint="eastAsia"/>
          <w:b/>
          <w:sz w:val="32"/>
          <w:szCs w:val="32"/>
        </w:rPr>
      </w:pPr>
      <w:r>
        <w:rPr>
          <w:rFonts w:ascii="宋体" w:hAnsi="宋体" w:hint="eastAsia"/>
          <w:b/>
          <w:sz w:val="32"/>
          <w:szCs w:val="32"/>
        </w:rPr>
        <w:lastRenderedPageBreak/>
        <w:t>广州大学提升/计量/调理/脱水中试设备设计加工委托服务项目校内零散采购询价文件</w:t>
      </w:r>
    </w:p>
    <w:p w14:paraId="6486F221" w14:textId="77777777" w:rsidR="00464BE2" w:rsidRDefault="00000000">
      <w:pPr>
        <w:spacing w:line="360" w:lineRule="exact"/>
        <w:ind w:firstLine="482"/>
        <w:rPr>
          <w:rFonts w:ascii="宋体" w:hAnsi="宋体" w:cs="Arial" w:hint="eastAsia"/>
          <w:b/>
          <w:lang w:val="zh-CN"/>
        </w:rPr>
      </w:pPr>
      <w:r>
        <w:rPr>
          <w:rFonts w:ascii="宋体" w:hAnsi="宋体" w:cs="Arial" w:hint="eastAsia"/>
          <w:b/>
          <w:lang w:val="zh-CN"/>
        </w:rPr>
        <w:t>一、采购项目：</w:t>
      </w:r>
    </w:p>
    <w:p w14:paraId="2803CAE2" w14:textId="43AA7D76" w:rsidR="00464BE2" w:rsidRDefault="00000000">
      <w:pPr>
        <w:spacing w:line="440" w:lineRule="exact"/>
        <w:ind w:firstLine="480"/>
        <w:rPr>
          <w:rFonts w:ascii="宋体" w:hAnsi="宋体" w:cs="Arial" w:hint="eastAsia"/>
          <w:lang w:val="zh-CN"/>
        </w:rPr>
      </w:pPr>
      <w:r>
        <w:rPr>
          <w:rFonts w:ascii="宋体" w:hAnsi="宋体" w:cs="Arial" w:hint="eastAsia"/>
          <w:lang w:val="zh-CN"/>
        </w:rPr>
        <w:t>1、项目名称：</w:t>
      </w:r>
      <w:r w:rsidR="002B335B" w:rsidRPr="002B335B">
        <w:rPr>
          <w:rFonts w:ascii="宋体" w:hAnsi="宋体" w:cs="Arial"/>
          <w:lang w:val="zh-CN"/>
        </w:rPr>
        <w:t>提升/计量/调理/脱水中试设备设计加工委托服务项目</w:t>
      </w:r>
    </w:p>
    <w:p w14:paraId="348B1359" w14:textId="77777777" w:rsidR="00464BE2" w:rsidRDefault="00000000">
      <w:pPr>
        <w:spacing w:line="440" w:lineRule="exact"/>
        <w:ind w:firstLine="480"/>
        <w:rPr>
          <w:rFonts w:ascii="宋体" w:hAnsi="宋体" w:hint="eastAsia"/>
        </w:rPr>
      </w:pPr>
      <w:r>
        <w:rPr>
          <w:rFonts w:ascii="宋体" w:hAnsi="宋体" w:cs="Arial" w:hint="eastAsia"/>
          <w:lang w:val="zh-CN"/>
        </w:rPr>
        <w:t>2、</w:t>
      </w:r>
      <w:r>
        <w:rPr>
          <w:rFonts w:ascii="宋体" w:hAnsi="宋体" w:hint="eastAsia"/>
        </w:rPr>
        <w:t>本项目最高限价：</w:t>
      </w:r>
      <w:r>
        <w:rPr>
          <w:rFonts w:ascii="宋体" w:hAnsi="宋体" w:hint="eastAsia"/>
          <w:u w:val="single"/>
        </w:rPr>
        <w:t>￥  39.20万元</w:t>
      </w:r>
    </w:p>
    <w:p w14:paraId="56720F9A" w14:textId="77777777" w:rsidR="00464BE2" w:rsidRDefault="00000000">
      <w:pPr>
        <w:spacing w:line="440" w:lineRule="exact"/>
        <w:ind w:firstLine="480"/>
        <w:rPr>
          <w:rFonts w:ascii="宋体" w:hAnsi="宋体" w:hint="eastAsia"/>
        </w:rPr>
      </w:pPr>
      <w:r>
        <w:rPr>
          <w:rFonts w:ascii="宋体" w:hAnsi="宋体" w:hint="eastAsia"/>
        </w:rPr>
        <w:t>3、本项目使用地点：</w:t>
      </w:r>
      <w:r>
        <w:rPr>
          <w:rFonts w:ascii="宋体" w:hAnsi="宋体" w:cs="Arial" w:hint="eastAsia"/>
        </w:rPr>
        <w:t>广州市均禾净水厂</w:t>
      </w:r>
    </w:p>
    <w:p w14:paraId="70CD71B7" w14:textId="77777777" w:rsidR="00464BE2" w:rsidRDefault="00000000">
      <w:pPr>
        <w:spacing w:line="360" w:lineRule="exact"/>
        <w:ind w:firstLine="482"/>
        <w:rPr>
          <w:rFonts w:ascii="宋体" w:hAnsi="宋体" w:hint="eastAsia"/>
          <w:b/>
        </w:rPr>
      </w:pPr>
      <w:r>
        <w:rPr>
          <w:rFonts w:ascii="宋体" w:hAnsi="宋体" w:hint="eastAsia"/>
          <w:b/>
        </w:rPr>
        <w:t>二、质量要求和技术标准</w:t>
      </w:r>
    </w:p>
    <w:p w14:paraId="14907377"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1、成交人提供的货物（服务）必须符合中华人民共和国国家安全环保标准、国家有关产品质量认证标准。询价文件和报价文件中规定的质量要求和技术指标为约定标准，采购人和成交人如遇对质量要求和技术指标中有相互抵触或异议的事项，由采购人在询价文件和报价文件中按质量要求和技术指标“就优不就劣”有利于采购人的原则确定该项的约定标准。</w:t>
      </w:r>
    </w:p>
    <w:p w14:paraId="04AA6AFC"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2、货物采购项目：成交人提供的货物（含零配件、随机工具等）必须是全新的、表面和内部均无瑕疵的原厂正品。成交人保证提供的货物不侵犯任何第三方的专利、商标或版权。否则，成交人须承担对第三方的专利或版权的侵权责任并承担因此而发生的所有费用。所有货物必须坚固、实用、安全、美观。所有产品出厂应有制造厂名（商标）及合格标志。</w:t>
      </w:r>
    </w:p>
    <w:p w14:paraId="18D6F55B"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3、服务采购项目：</w:t>
      </w:r>
    </w:p>
    <w:p w14:paraId="098F5331"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rPr>
        <w:t>技术标准：</w:t>
      </w:r>
      <w:r>
        <w:rPr>
          <w:rFonts w:ascii="宋体" w:hAnsi="宋体" w:cs="Arial" w:hint="eastAsia"/>
          <w:u w:val="single"/>
          <w:lang w:val="zh-CN"/>
        </w:rPr>
        <w:t>（</w:t>
      </w:r>
      <w:r>
        <w:rPr>
          <w:rFonts w:ascii="宋体" w:hAnsi="宋体" w:cs="Arial" w:hint="eastAsia"/>
          <w:u w:val="single"/>
        </w:rPr>
        <w:t>1</w:t>
      </w:r>
      <w:r>
        <w:rPr>
          <w:rFonts w:ascii="宋体" w:hAnsi="宋体" w:cs="Arial" w:hint="eastAsia"/>
          <w:u w:val="single"/>
          <w:lang w:val="zh-CN"/>
        </w:rPr>
        <w:t>）根据《需求书》中研究内容，深化甲方提供的方案及设计安装图，设计、组装一套中试试验装置，同步完成配套设施建设，满足中试试验研究所需功能要求；</w:t>
      </w:r>
    </w:p>
    <w:p w14:paraId="5A773BF1"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lang w:val="zh-CN"/>
        </w:rPr>
        <w:t>（</w:t>
      </w:r>
      <w:r>
        <w:rPr>
          <w:rFonts w:ascii="宋体" w:hAnsi="宋体" w:cs="Arial" w:hint="eastAsia"/>
          <w:u w:val="single"/>
        </w:rPr>
        <w:t>2</w:t>
      </w:r>
      <w:r>
        <w:rPr>
          <w:rFonts w:ascii="宋体" w:hAnsi="宋体" w:cs="Arial" w:hint="eastAsia"/>
          <w:u w:val="single"/>
          <w:lang w:val="zh-CN"/>
        </w:rPr>
        <w:t>）根据中试试验装置实际情况及特点，编制调试方案，明确调试技术要求、工作程序，负责完成装置调试；</w:t>
      </w:r>
    </w:p>
    <w:p w14:paraId="2B436EC9"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lang w:val="zh-CN"/>
        </w:rPr>
        <w:t>（</w:t>
      </w:r>
      <w:r>
        <w:rPr>
          <w:rFonts w:ascii="宋体" w:hAnsi="宋体" w:cs="Arial" w:hint="eastAsia"/>
          <w:u w:val="single"/>
        </w:rPr>
        <w:t>3</w:t>
      </w:r>
      <w:r>
        <w:rPr>
          <w:rFonts w:ascii="宋体" w:hAnsi="宋体" w:cs="Arial" w:hint="eastAsia"/>
          <w:u w:val="single"/>
          <w:lang w:val="zh-CN"/>
        </w:rPr>
        <w:t>）根据中试试验研究内容及装置特点，编制装置运维方案、操作规程及安全管理规范等，明确维护组织架构，建立装置运行管理制度，制定装置维护及保养要点，负责装置日常运行、维护、保养，落实各项安全措施，能快速、高效处理处置装置故障及突发情况，保障装置安全、稳定、高效运行，同时加强指导（培训），使甲方及甲方研究合作方熟练掌握装置操作要点，确保试验研究有序开展；</w:t>
      </w:r>
    </w:p>
    <w:p w14:paraId="54FDCD84"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lang w:val="zh-CN"/>
        </w:rPr>
        <w:t>（</w:t>
      </w:r>
      <w:r>
        <w:rPr>
          <w:rFonts w:ascii="宋体" w:hAnsi="宋体" w:cs="Arial" w:hint="eastAsia"/>
          <w:u w:val="single"/>
        </w:rPr>
        <w:t>4</w:t>
      </w:r>
      <w:r>
        <w:rPr>
          <w:rFonts w:ascii="宋体" w:hAnsi="宋体" w:cs="Arial" w:hint="eastAsia"/>
          <w:u w:val="single"/>
          <w:lang w:val="zh-CN"/>
        </w:rPr>
        <w:t>）按照甲方及相关管理要求，协助甲方处理处置试验产生的废液及污泥等；</w:t>
      </w:r>
    </w:p>
    <w:p w14:paraId="27C21925"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lang w:val="zh-CN"/>
        </w:rPr>
        <w:t>（</w:t>
      </w:r>
      <w:r>
        <w:rPr>
          <w:rFonts w:ascii="宋体" w:hAnsi="宋体" w:cs="Arial" w:hint="eastAsia"/>
          <w:u w:val="single"/>
        </w:rPr>
        <w:t>5</w:t>
      </w:r>
      <w:r>
        <w:rPr>
          <w:rFonts w:ascii="宋体" w:hAnsi="宋体" w:cs="Arial" w:hint="eastAsia"/>
          <w:u w:val="single"/>
          <w:lang w:val="zh-CN"/>
        </w:rPr>
        <w:t>）根据中试试验研究内容，协助甲方及甲方研究合作方样品取样工作；</w:t>
      </w:r>
    </w:p>
    <w:p w14:paraId="5C4B7243"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lang w:val="zh-CN"/>
        </w:rPr>
        <w:lastRenderedPageBreak/>
        <w:t>（</w:t>
      </w:r>
      <w:r>
        <w:rPr>
          <w:rFonts w:ascii="宋体" w:hAnsi="宋体" w:cs="Arial" w:hint="eastAsia"/>
          <w:u w:val="single"/>
        </w:rPr>
        <w:t>6</w:t>
      </w:r>
      <w:r>
        <w:rPr>
          <w:rFonts w:ascii="宋体" w:hAnsi="宋体" w:cs="Arial" w:hint="eastAsia"/>
          <w:u w:val="single"/>
          <w:lang w:val="zh-CN"/>
        </w:rPr>
        <w:t>）运维任务完成后，对中试装置清洁及设备封存。</w:t>
      </w:r>
    </w:p>
    <w:p w14:paraId="556B5BAA" w14:textId="77777777" w:rsidR="00464BE2" w:rsidRDefault="00000000">
      <w:pPr>
        <w:spacing w:line="440" w:lineRule="exact"/>
        <w:ind w:firstLine="480"/>
        <w:rPr>
          <w:rFonts w:ascii="宋体" w:hAnsi="宋体" w:cs="Arial" w:hint="eastAsia"/>
          <w:u w:val="single"/>
        </w:rPr>
      </w:pPr>
      <w:r>
        <w:rPr>
          <w:rFonts w:ascii="宋体" w:hAnsi="宋体" w:cs="Arial" w:hint="eastAsia"/>
        </w:rPr>
        <w:t>质量要求：</w:t>
      </w:r>
      <w:r>
        <w:rPr>
          <w:rFonts w:ascii="宋体" w:hAnsi="宋体" w:cs="Arial" w:hint="eastAsia"/>
          <w:u w:val="single"/>
        </w:rPr>
        <w:t>（1）投标人必须具备安装建设试验装置所用的必要机器设备。对设备的建设安装调试必须满足产品技术说明书、相关技术规范要求和甲方的技术要求。</w:t>
      </w:r>
    </w:p>
    <w:p w14:paraId="12A8751B" w14:textId="77777777" w:rsidR="00464BE2" w:rsidRDefault="00000000">
      <w:pPr>
        <w:spacing w:line="440" w:lineRule="exact"/>
        <w:ind w:firstLine="480"/>
        <w:rPr>
          <w:rFonts w:ascii="宋体" w:hAnsi="宋体" w:cs="Arial" w:hint="eastAsia"/>
          <w:u w:val="single"/>
        </w:rPr>
      </w:pPr>
      <w:r>
        <w:rPr>
          <w:rFonts w:ascii="宋体" w:hAnsi="宋体" w:cs="Arial" w:hint="eastAsia"/>
          <w:u w:val="single"/>
        </w:rPr>
        <w:t>（2）投标人根据中试试验装置及试验装置功能要求，对甲方的图纸和设备清单进行二次深化，按照甲方审核同意的方案、图纸所包括的实施范围和内容进行安装并在质量保修期内承担项目质量保修责任。工作所需的全部材料、设备、人员、工具和劳保安全用品由投标人自行解决。</w:t>
      </w:r>
    </w:p>
    <w:p w14:paraId="63A1594F" w14:textId="77777777" w:rsidR="00464BE2" w:rsidRDefault="00000000">
      <w:pPr>
        <w:spacing w:line="440" w:lineRule="exact"/>
        <w:ind w:firstLine="480"/>
        <w:rPr>
          <w:rFonts w:ascii="宋体" w:hAnsi="宋体" w:cs="Arial" w:hint="eastAsia"/>
          <w:u w:val="single"/>
        </w:rPr>
      </w:pPr>
      <w:r>
        <w:rPr>
          <w:rFonts w:ascii="宋体" w:hAnsi="宋体" w:cs="Arial" w:hint="eastAsia"/>
          <w:u w:val="single"/>
        </w:rPr>
        <w:t>（3）中试试验装置建设完成之后，投标人必须提供装置验收报告，验收报告须经双方签字代表签署确认。</w:t>
      </w:r>
    </w:p>
    <w:p w14:paraId="3FEC16FF" w14:textId="77777777" w:rsidR="00464BE2" w:rsidRDefault="00000000">
      <w:pPr>
        <w:spacing w:line="440" w:lineRule="exact"/>
        <w:ind w:firstLine="480"/>
        <w:rPr>
          <w:rFonts w:ascii="宋体" w:hAnsi="宋体" w:cs="Arial" w:hint="eastAsia"/>
          <w:u w:val="single"/>
        </w:rPr>
      </w:pPr>
      <w:r>
        <w:rPr>
          <w:rFonts w:ascii="宋体" w:hAnsi="宋体" w:cs="Arial" w:hint="eastAsia"/>
          <w:u w:val="single"/>
        </w:rPr>
        <w:t>（4）中试试验装置运维前，投标人需编制完成装置操作规程。</w:t>
      </w:r>
    </w:p>
    <w:p w14:paraId="5F3B12AC" w14:textId="77777777" w:rsidR="00464BE2" w:rsidRDefault="00000000">
      <w:pPr>
        <w:spacing w:line="440" w:lineRule="exact"/>
        <w:ind w:firstLine="480"/>
        <w:rPr>
          <w:rFonts w:ascii="宋体" w:hAnsi="宋体" w:cs="Arial" w:hint="eastAsia"/>
          <w:u w:val="single"/>
        </w:rPr>
      </w:pPr>
      <w:r>
        <w:rPr>
          <w:rFonts w:ascii="宋体" w:hAnsi="宋体" w:cs="Arial" w:hint="eastAsia"/>
          <w:u w:val="single"/>
        </w:rPr>
        <w:t>（5）投标人根据甲方试验要求编制运维方案，每月进行中试试验装置性能检测和维保，24小时内响应故障维修。</w:t>
      </w:r>
    </w:p>
    <w:p w14:paraId="784828BF" w14:textId="77777777" w:rsidR="00464BE2" w:rsidRDefault="00000000">
      <w:pPr>
        <w:spacing w:line="440" w:lineRule="exact"/>
        <w:ind w:firstLine="480"/>
        <w:rPr>
          <w:rFonts w:ascii="宋体" w:hAnsi="宋体" w:cs="Arial" w:hint="eastAsia"/>
          <w:u w:val="single"/>
          <w:lang w:val="zh-CN"/>
        </w:rPr>
      </w:pPr>
      <w:r>
        <w:rPr>
          <w:rFonts w:ascii="宋体" w:hAnsi="宋体" w:cs="Arial" w:hint="eastAsia"/>
          <w:u w:val="single"/>
        </w:rPr>
        <w:t>（6）成交供应商需对本项目的建筑剩余材料、垃圾进行回收，作无害化处理；运维任务完成后，对基地清洁及设备封存。因成交供应商处理不当产生的纠纷及处罚与甲方无关。</w:t>
      </w:r>
    </w:p>
    <w:p w14:paraId="0350268B" w14:textId="77777777" w:rsidR="00464BE2" w:rsidRDefault="00000000">
      <w:pPr>
        <w:spacing w:line="360" w:lineRule="exact"/>
        <w:ind w:firstLine="482"/>
        <w:rPr>
          <w:rFonts w:ascii="宋体" w:hAnsi="宋体" w:hint="eastAsia"/>
          <w:b/>
        </w:rPr>
      </w:pPr>
      <w:r>
        <w:rPr>
          <w:rFonts w:ascii="宋体" w:hAnsi="宋体" w:hint="eastAsia"/>
          <w:b/>
        </w:rPr>
        <w:t>三、项目采购需求：</w:t>
      </w:r>
    </w:p>
    <w:p w14:paraId="34E35F6A" w14:textId="77777777" w:rsidR="00464BE2" w:rsidRDefault="00000000">
      <w:pPr>
        <w:spacing w:line="360" w:lineRule="exact"/>
        <w:ind w:firstLine="482"/>
        <w:rPr>
          <w:rFonts w:ascii="宋体" w:hAnsi="宋体" w:hint="eastAsia"/>
          <w:b/>
        </w:rPr>
      </w:pPr>
      <w:r>
        <w:rPr>
          <w:rFonts w:ascii="宋体" w:hAnsi="宋体" w:cs="Arial" w:hint="eastAsia"/>
          <w:b/>
          <w:lang w:val="zh-CN"/>
        </w:rPr>
        <w:t>（一）</w:t>
      </w:r>
      <w:r>
        <w:rPr>
          <w:rFonts w:ascii="宋体" w:hAnsi="宋体" w:cs="Arial" w:hint="eastAsia"/>
          <w:b/>
        </w:rPr>
        <w:t>设备清单</w:t>
      </w:r>
      <w:r>
        <w:rPr>
          <w:rFonts w:ascii="宋体" w:hAnsi="宋体" w:hint="eastAsia"/>
          <w:b/>
        </w:rPr>
        <w:t>：</w:t>
      </w:r>
    </w:p>
    <w:tbl>
      <w:tblPr>
        <w:tblW w:w="855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32"/>
        <w:gridCol w:w="781"/>
        <w:gridCol w:w="951"/>
        <w:gridCol w:w="593"/>
        <w:gridCol w:w="5601"/>
      </w:tblGrid>
      <w:tr w:rsidR="00464BE2" w14:paraId="179D0133" w14:textId="77777777">
        <w:trPr>
          <w:trHeight w:val="558"/>
          <w:jc w:val="center"/>
        </w:trPr>
        <w:tc>
          <w:tcPr>
            <w:tcW w:w="632" w:type="dxa"/>
            <w:vAlign w:val="center"/>
          </w:tcPr>
          <w:p w14:paraId="11D032D7" w14:textId="77777777" w:rsidR="00464BE2" w:rsidRDefault="00000000">
            <w:pPr>
              <w:pStyle w:val="10"/>
            </w:pPr>
            <w:r>
              <w:t>序号</w:t>
            </w:r>
          </w:p>
        </w:tc>
        <w:tc>
          <w:tcPr>
            <w:tcW w:w="781" w:type="dxa"/>
            <w:vAlign w:val="center"/>
          </w:tcPr>
          <w:p w14:paraId="7B3B179A" w14:textId="77777777" w:rsidR="00464BE2" w:rsidRDefault="00000000">
            <w:pPr>
              <w:pStyle w:val="10"/>
            </w:pPr>
            <w:r>
              <w:t>名称</w:t>
            </w:r>
          </w:p>
        </w:tc>
        <w:tc>
          <w:tcPr>
            <w:tcW w:w="951" w:type="dxa"/>
            <w:vAlign w:val="center"/>
          </w:tcPr>
          <w:p w14:paraId="25056350" w14:textId="77777777" w:rsidR="00464BE2" w:rsidRDefault="00000000">
            <w:pPr>
              <w:pStyle w:val="10"/>
            </w:pPr>
            <w:r>
              <w:t>分项</w:t>
            </w:r>
          </w:p>
        </w:tc>
        <w:tc>
          <w:tcPr>
            <w:tcW w:w="593" w:type="dxa"/>
            <w:vAlign w:val="center"/>
          </w:tcPr>
          <w:p w14:paraId="5ABFAAFC" w14:textId="77777777" w:rsidR="00464BE2" w:rsidRDefault="00000000">
            <w:pPr>
              <w:pStyle w:val="10"/>
            </w:pPr>
            <w:r>
              <w:t>数量</w:t>
            </w:r>
          </w:p>
        </w:tc>
        <w:tc>
          <w:tcPr>
            <w:tcW w:w="5601" w:type="dxa"/>
            <w:vAlign w:val="center"/>
          </w:tcPr>
          <w:p w14:paraId="060F64DC" w14:textId="77777777" w:rsidR="00464BE2" w:rsidRDefault="00000000">
            <w:pPr>
              <w:pStyle w:val="10"/>
            </w:pPr>
            <w:r>
              <w:t>规格及技术要求：</w:t>
            </w:r>
          </w:p>
        </w:tc>
      </w:tr>
      <w:tr w:rsidR="00464BE2" w14:paraId="55BAA84C" w14:textId="77777777">
        <w:trPr>
          <w:trHeight w:val="419"/>
          <w:jc w:val="center"/>
        </w:trPr>
        <w:tc>
          <w:tcPr>
            <w:tcW w:w="632" w:type="dxa"/>
            <w:vMerge w:val="restart"/>
            <w:vAlign w:val="center"/>
          </w:tcPr>
          <w:p w14:paraId="7D43BA9F" w14:textId="77777777" w:rsidR="00464BE2" w:rsidRDefault="00000000">
            <w:pPr>
              <w:pStyle w:val="10"/>
            </w:pPr>
            <w:r>
              <w:t>1</w:t>
            </w:r>
          </w:p>
        </w:tc>
        <w:tc>
          <w:tcPr>
            <w:tcW w:w="781" w:type="dxa"/>
            <w:vMerge w:val="restart"/>
            <w:vAlign w:val="center"/>
          </w:tcPr>
          <w:p w14:paraId="2A5B4F56" w14:textId="77777777" w:rsidR="00464BE2" w:rsidRDefault="00000000">
            <w:pPr>
              <w:pStyle w:val="10"/>
            </w:pPr>
            <w:r>
              <w:t>污泥调理及脱水系统</w:t>
            </w:r>
          </w:p>
          <w:p w14:paraId="0BFF6D8A" w14:textId="77777777" w:rsidR="00464BE2" w:rsidRDefault="00464BE2">
            <w:pPr>
              <w:pStyle w:val="10"/>
            </w:pPr>
          </w:p>
        </w:tc>
        <w:tc>
          <w:tcPr>
            <w:tcW w:w="951" w:type="dxa"/>
            <w:vAlign w:val="center"/>
          </w:tcPr>
          <w:p w14:paraId="6119EBB2" w14:textId="77777777" w:rsidR="00464BE2" w:rsidRDefault="00000000">
            <w:pPr>
              <w:pStyle w:val="10"/>
            </w:pPr>
            <w:r>
              <w:t>阀门</w:t>
            </w:r>
          </w:p>
        </w:tc>
        <w:tc>
          <w:tcPr>
            <w:tcW w:w="593" w:type="dxa"/>
            <w:vAlign w:val="center"/>
          </w:tcPr>
          <w:p w14:paraId="3A73FE15" w14:textId="77777777" w:rsidR="00464BE2" w:rsidRDefault="00000000">
            <w:pPr>
              <w:pStyle w:val="10"/>
            </w:pPr>
            <w:r>
              <w:t>12</w:t>
            </w:r>
          </w:p>
        </w:tc>
        <w:tc>
          <w:tcPr>
            <w:tcW w:w="5601" w:type="dxa"/>
            <w:vAlign w:val="center"/>
          </w:tcPr>
          <w:p w14:paraId="0EE72D1F" w14:textId="77777777" w:rsidR="00464BE2" w:rsidRDefault="00000000">
            <w:pPr>
              <w:pStyle w:val="10"/>
            </w:pPr>
            <w:r>
              <w:t>阀门需根据介质特性选用耐磨耐腐蚀材质，阀体和阀板推荐使用球墨铸铁QT450-10、不锈钢304/316L或衬胶/衬氟材料，密封面则采用丁腈橡胶、氟橡胶或金属硬密封以确保零泄漏，同时压力等级应不低于1.0MPa，适用温度范围为-10℃~80℃，手动阀门的开关寿命需达到5000次以上，电动或气动阀门则应超过10000次无故障运行。结构上应优先选择刀闸阀、球阀或蝶阀等防堵塞类型，流道需平滑无死角，电动阀门需具备过载保护和限位开关反馈功能，所有阀门在1.1倍公称压力下需保证无可见泄漏，标识清晰且易损件便于更换。</w:t>
            </w:r>
          </w:p>
        </w:tc>
      </w:tr>
      <w:tr w:rsidR="00464BE2" w14:paraId="56BDBE1E" w14:textId="77777777">
        <w:trPr>
          <w:trHeight w:val="419"/>
          <w:jc w:val="center"/>
        </w:trPr>
        <w:tc>
          <w:tcPr>
            <w:tcW w:w="632" w:type="dxa"/>
            <w:vMerge/>
            <w:vAlign w:val="center"/>
          </w:tcPr>
          <w:p w14:paraId="74D741A0" w14:textId="77777777" w:rsidR="00464BE2" w:rsidRDefault="00464BE2">
            <w:pPr>
              <w:pStyle w:val="10"/>
            </w:pPr>
          </w:p>
        </w:tc>
        <w:tc>
          <w:tcPr>
            <w:tcW w:w="781" w:type="dxa"/>
            <w:vMerge/>
            <w:vAlign w:val="center"/>
          </w:tcPr>
          <w:p w14:paraId="00FD850D" w14:textId="77777777" w:rsidR="00464BE2" w:rsidRDefault="00464BE2">
            <w:pPr>
              <w:pStyle w:val="10"/>
            </w:pPr>
          </w:p>
        </w:tc>
        <w:tc>
          <w:tcPr>
            <w:tcW w:w="951" w:type="dxa"/>
            <w:vAlign w:val="center"/>
          </w:tcPr>
          <w:p w14:paraId="18E5E2D2" w14:textId="77777777" w:rsidR="00464BE2" w:rsidRDefault="00000000">
            <w:pPr>
              <w:pStyle w:val="10"/>
            </w:pPr>
            <w:r>
              <w:t>提升泵</w:t>
            </w:r>
          </w:p>
        </w:tc>
        <w:tc>
          <w:tcPr>
            <w:tcW w:w="593" w:type="dxa"/>
            <w:vAlign w:val="center"/>
          </w:tcPr>
          <w:p w14:paraId="463B5460" w14:textId="77777777" w:rsidR="00464BE2" w:rsidRDefault="00000000">
            <w:pPr>
              <w:pStyle w:val="10"/>
            </w:pPr>
            <w:r>
              <w:t>5</w:t>
            </w:r>
          </w:p>
        </w:tc>
        <w:tc>
          <w:tcPr>
            <w:tcW w:w="5601" w:type="dxa"/>
            <w:vAlign w:val="center"/>
          </w:tcPr>
          <w:p w14:paraId="6D20D428" w14:textId="77777777" w:rsidR="00464BE2" w:rsidRDefault="00000000">
            <w:pPr>
              <w:pStyle w:val="10"/>
            </w:pPr>
            <w:r>
              <w:t>流量1-5m³/h，不锈钢</w:t>
            </w:r>
          </w:p>
          <w:p w14:paraId="1F77ECA2" w14:textId="77777777" w:rsidR="00464BE2" w:rsidRDefault="00000000">
            <w:pPr>
              <w:pStyle w:val="10"/>
            </w:pPr>
            <w:r>
              <w:t>提升泵的流量和扬程需满足系统设计需求并预留10%~20%余量，额定工况下流量偏差不超过±5%，扬程效率不低于70%，电机采用三相异步电机，防护等级不低于IP55，绝缘等级为F级。过流部件如叶轮和泵壳应使用耐磨铸铁、不锈钢316L或高铬合金，耐受固体颗粒浓度不超过5%，潜水式泵需具备双机械密封和油室润滑结构，水下持续运行深度不小</w:t>
            </w:r>
            <w:r>
              <w:lastRenderedPageBreak/>
              <w:t>于5m，同时配置过载、过热、缺相保护功能，潜水泵还需增加漏水检测和温度监测，确保运行时振动速度不超过4.5mm/s，噪音控制在85dB以内，易损件设计为快拆结构以缩短维护时间。</w:t>
            </w:r>
          </w:p>
        </w:tc>
      </w:tr>
      <w:tr w:rsidR="00464BE2" w14:paraId="1F224E4D" w14:textId="77777777">
        <w:trPr>
          <w:trHeight w:val="445"/>
          <w:jc w:val="center"/>
        </w:trPr>
        <w:tc>
          <w:tcPr>
            <w:tcW w:w="632" w:type="dxa"/>
            <w:vMerge/>
            <w:vAlign w:val="center"/>
          </w:tcPr>
          <w:p w14:paraId="483378BD" w14:textId="77777777" w:rsidR="00464BE2" w:rsidRDefault="00464BE2">
            <w:pPr>
              <w:pStyle w:val="10"/>
            </w:pPr>
          </w:p>
        </w:tc>
        <w:tc>
          <w:tcPr>
            <w:tcW w:w="781" w:type="dxa"/>
            <w:vMerge/>
            <w:vAlign w:val="center"/>
          </w:tcPr>
          <w:p w14:paraId="79ABBD74" w14:textId="77777777" w:rsidR="00464BE2" w:rsidRDefault="00464BE2">
            <w:pPr>
              <w:pStyle w:val="10"/>
            </w:pPr>
          </w:p>
        </w:tc>
        <w:tc>
          <w:tcPr>
            <w:tcW w:w="951" w:type="dxa"/>
            <w:vAlign w:val="center"/>
          </w:tcPr>
          <w:p w14:paraId="4C900054" w14:textId="77777777" w:rsidR="00464BE2" w:rsidRDefault="00000000">
            <w:pPr>
              <w:pStyle w:val="10"/>
            </w:pPr>
            <w:r>
              <w:t>储泥桶</w:t>
            </w:r>
          </w:p>
        </w:tc>
        <w:tc>
          <w:tcPr>
            <w:tcW w:w="593" w:type="dxa"/>
            <w:vAlign w:val="center"/>
          </w:tcPr>
          <w:p w14:paraId="4B6973A7" w14:textId="77777777" w:rsidR="00464BE2" w:rsidRDefault="00000000">
            <w:pPr>
              <w:pStyle w:val="10"/>
            </w:pPr>
            <w:r>
              <w:t>2</w:t>
            </w:r>
          </w:p>
        </w:tc>
        <w:tc>
          <w:tcPr>
            <w:tcW w:w="5601" w:type="dxa"/>
            <w:vAlign w:val="center"/>
          </w:tcPr>
          <w:p w14:paraId="27869F0B" w14:textId="77777777" w:rsidR="00464BE2" w:rsidRDefault="00000000">
            <w:pPr>
              <w:pStyle w:val="10"/>
            </w:pPr>
            <w:r>
              <w:t>3-5 m³</w:t>
            </w:r>
          </w:p>
          <w:p w14:paraId="72902682" w14:textId="77777777" w:rsidR="00464BE2" w:rsidRDefault="00000000">
            <w:pPr>
              <w:pStyle w:val="10"/>
            </w:pPr>
            <w:r>
              <w:t>设计容积需包含20%安全余量，采用立式圆柱形结构，底部为60°~90°锥形以便排空，锥底坡度不小于1:10。桶体材质选用Q235B碳钢内衬环氧树脂或316L不锈钢，焊接后需进行0.1MPa水压试验保压30分钟无泄漏，外部涂覆环氧富锌底漆和聚氨酯面漆，耐盐雾性能不低于500小时。辅助装置包括转速30~60r/min的立式桨叶搅拌器，确保污泥浓度偏差不超过5%，顶部安装精度±10mm的超声波液位计，输出4~20mA信号并联动泵启停，同时设置高/低液位报警、呼吸阀、人孔及切线方向布置的污泥进口。</w:t>
            </w:r>
          </w:p>
        </w:tc>
      </w:tr>
      <w:tr w:rsidR="00464BE2" w14:paraId="5B2449F2" w14:textId="77777777">
        <w:trPr>
          <w:trHeight w:val="445"/>
          <w:jc w:val="center"/>
        </w:trPr>
        <w:tc>
          <w:tcPr>
            <w:tcW w:w="632" w:type="dxa"/>
            <w:vMerge/>
            <w:vAlign w:val="center"/>
          </w:tcPr>
          <w:p w14:paraId="0222AA3B" w14:textId="77777777" w:rsidR="00464BE2" w:rsidRDefault="00464BE2">
            <w:pPr>
              <w:pStyle w:val="10"/>
            </w:pPr>
          </w:p>
        </w:tc>
        <w:tc>
          <w:tcPr>
            <w:tcW w:w="781" w:type="dxa"/>
            <w:vMerge/>
            <w:vAlign w:val="center"/>
          </w:tcPr>
          <w:p w14:paraId="06E94D23" w14:textId="77777777" w:rsidR="00464BE2" w:rsidRDefault="00464BE2">
            <w:pPr>
              <w:pStyle w:val="10"/>
            </w:pPr>
          </w:p>
        </w:tc>
        <w:tc>
          <w:tcPr>
            <w:tcW w:w="951" w:type="dxa"/>
            <w:vAlign w:val="center"/>
          </w:tcPr>
          <w:p w14:paraId="3F40F7EE" w14:textId="77777777" w:rsidR="00464BE2" w:rsidRDefault="00000000">
            <w:pPr>
              <w:pStyle w:val="10"/>
            </w:pPr>
            <w:r>
              <w:t>管道等构件</w:t>
            </w:r>
          </w:p>
        </w:tc>
        <w:tc>
          <w:tcPr>
            <w:tcW w:w="593" w:type="dxa"/>
            <w:vAlign w:val="center"/>
          </w:tcPr>
          <w:p w14:paraId="3A74497B" w14:textId="77777777" w:rsidR="00464BE2" w:rsidRDefault="00000000">
            <w:pPr>
              <w:pStyle w:val="10"/>
            </w:pPr>
            <w:r>
              <w:t>1</w:t>
            </w:r>
          </w:p>
        </w:tc>
        <w:tc>
          <w:tcPr>
            <w:tcW w:w="5601" w:type="dxa"/>
            <w:vAlign w:val="center"/>
          </w:tcPr>
          <w:p w14:paraId="1A33D10C" w14:textId="77777777" w:rsidR="00464BE2" w:rsidRDefault="00000000">
            <w:pPr>
              <w:pStyle w:val="10"/>
            </w:pPr>
            <w:r>
              <w:t>不锈钢+PE</w:t>
            </w:r>
          </w:p>
          <w:p w14:paraId="50E77946" w14:textId="77777777" w:rsidR="00464BE2" w:rsidRDefault="00000000">
            <w:pPr>
              <w:pStyle w:val="10"/>
            </w:pPr>
            <w:r>
              <w:t>主管材根据输送介质选用HDPE管（PN1.6MPa，SDR11系列）、K9级球墨铸铁管或不锈钢管，管径需按流速1.5~2.5m/s计算确定，金属管壁厚不小于6mm且焊接后需通过Ⅱ级X射线探伤。连接方式上HDPE管采用热熔对接，接口强度不低于管材本体的90%，金属管则使用法兰连接并配耐油橡胶垫片，敷设时管道坡度不小于0.005，水平管支架间距不超过3m，转弯处采用曲率半径不小于3D的大半径弯头。防腐方面，金属管道内外壁涂覆环氧煤沥青防腐层，埋地管道需加设阴极保护，露天管道配备岩棉+铝皮保温层，同时在最高点设自动排气阀、最低点设排污阀，长距离管道每50m安装补偿量不小于100mm的伸缩节</w:t>
            </w:r>
          </w:p>
        </w:tc>
      </w:tr>
      <w:tr w:rsidR="00464BE2" w14:paraId="2010A966" w14:textId="77777777">
        <w:trPr>
          <w:trHeight w:val="445"/>
          <w:jc w:val="center"/>
        </w:trPr>
        <w:tc>
          <w:tcPr>
            <w:tcW w:w="632" w:type="dxa"/>
            <w:vMerge/>
            <w:vAlign w:val="center"/>
          </w:tcPr>
          <w:p w14:paraId="1A35A8C0" w14:textId="77777777" w:rsidR="00464BE2" w:rsidRDefault="00464BE2">
            <w:pPr>
              <w:pStyle w:val="10"/>
            </w:pPr>
          </w:p>
        </w:tc>
        <w:tc>
          <w:tcPr>
            <w:tcW w:w="781" w:type="dxa"/>
            <w:vMerge/>
            <w:vAlign w:val="center"/>
          </w:tcPr>
          <w:p w14:paraId="17978D71" w14:textId="77777777" w:rsidR="00464BE2" w:rsidRDefault="00464BE2">
            <w:pPr>
              <w:pStyle w:val="10"/>
            </w:pPr>
          </w:p>
        </w:tc>
        <w:tc>
          <w:tcPr>
            <w:tcW w:w="951" w:type="dxa"/>
            <w:vAlign w:val="center"/>
          </w:tcPr>
          <w:p w14:paraId="2C19EAAA" w14:textId="77777777" w:rsidR="00464BE2" w:rsidRDefault="00000000">
            <w:pPr>
              <w:pStyle w:val="10"/>
            </w:pPr>
            <w:r>
              <w:t>超声波流量计</w:t>
            </w:r>
          </w:p>
        </w:tc>
        <w:tc>
          <w:tcPr>
            <w:tcW w:w="593" w:type="dxa"/>
            <w:vAlign w:val="center"/>
          </w:tcPr>
          <w:p w14:paraId="794C4196" w14:textId="77777777" w:rsidR="00464BE2" w:rsidRDefault="00000000">
            <w:pPr>
              <w:pStyle w:val="10"/>
            </w:pPr>
            <w:r>
              <w:t>6</w:t>
            </w:r>
          </w:p>
        </w:tc>
        <w:tc>
          <w:tcPr>
            <w:tcW w:w="5601" w:type="dxa"/>
            <w:vAlign w:val="center"/>
          </w:tcPr>
          <w:p w14:paraId="7D7D22C8" w14:textId="77777777" w:rsidR="00464BE2" w:rsidRDefault="00000000">
            <w:pPr>
              <w:pStyle w:val="10"/>
            </w:pPr>
            <w:r>
              <w:t>0.1-5m/s,不锈钢</w:t>
            </w:r>
          </w:p>
          <w:p w14:paraId="44AC4645" w14:textId="77777777" w:rsidR="00464BE2" w:rsidRDefault="00000000">
            <w:pPr>
              <w:pStyle w:val="10"/>
            </w:pPr>
            <w:r>
              <w:t>超声波流量计应满足高精度测量需求，测量精度不低于0.5级（量程比1:100时），重复性误差≤0.1%，传感器采用316L不锈钢材质，可适配DN50~DN2000管径的金属或塑料管道，支持外夹式与插入式安装（插入式需配备专用钻孔工具，安装孔径误差≤0.5mm）。设备需具备宽量程比（1:200），可测量介质温度-40℃~160℃、工作压力≤4.0MPa，信号输出支持4-20mA模拟量与RS485数字通讯（Modbus协议），防护等级不低于IP67（水下安装需IP68），并内置数据存储功能（可记录≥10万条数据）及自诊断模块，能实时监测传感器故障、信号强度不足等异常并输出报警信号。</w:t>
            </w:r>
          </w:p>
        </w:tc>
      </w:tr>
      <w:tr w:rsidR="00464BE2" w14:paraId="44E95FAC" w14:textId="77777777">
        <w:trPr>
          <w:trHeight w:val="445"/>
          <w:jc w:val="center"/>
        </w:trPr>
        <w:tc>
          <w:tcPr>
            <w:tcW w:w="632" w:type="dxa"/>
            <w:vMerge/>
            <w:vAlign w:val="center"/>
          </w:tcPr>
          <w:p w14:paraId="3A3F69D9" w14:textId="77777777" w:rsidR="00464BE2" w:rsidRDefault="00464BE2">
            <w:pPr>
              <w:pStyle w:val="10"/>
            </w:pPr>
          </w:p>
        </w:tc>
        <w:tc>
          <w:tcPr>
            <w:tcW w:w="781" w:type="dxa"/>
            <w:vMerge/>
            <w:vAlign w:val="center"/>
          </w:tcPr>
          <w:p w14:paraId="2DCC81B9" w14:textId="77777777" w:rsidR="00464BE2" w:rsidRDefault="00464BE2">
            <w:pPr>
              <w:pStyle w:val="10"/>
            </w:pPr>
          </w:p>
        </w:tc>
        <w:tc>
          <w:tcPr>
            <w:tcW w:w="951" w:type="dxa"/>
            <w:vAlign w:val="center"/>
          </w:tcPr>
          <w:p w14:paraId="19997285" w14:textId="77777777" w:rsidR="00464BE2" w:rsidRDefault="00000000">
            <w:pPr>
              <w:pStyle w:val="10"/>
            </w:pPr>
            <w:r>
              <w:t>电磁流量计</w:t>
            </w:r>
          </w:p>
        </w:tc>
        <w:tc>
          <w:tcPr>
            <w:tcW w:w="593" w:type="dxa"/>
            <w:vAlign w:val="center"/>
          </w:tcPr>
          <w:p w14:paraId="2ECB29C4" w14:textId="77777777" w:rsidR="00464BE2" w:rsidRDefault="00000000">
            <w:pPr>
              <w:pStyle w:val="10"/>
            </w:pPr>
            <w:r>
              <w:t>6</w:t>
            </w:r>
          </w:p>
        </w:tc>
        <w:tc>
          <w:tcPr>
            <w:tcW w:w="5601" w:type="dxa"/>
            <w:vAlign w:val="center"/>
          </w:tcPr>
          <w:p w14:paraId="430E08B0" w14:textId="77777777" w:rsidR="00464BE2" w:rsidRDefault="00000000">
            <w:pPr>
              <w:pStyle w:val="10"/>
            </w:pPr>
            <w:r>
              <w:t>3.5-15m³/h，不锈钢</w:t>
            </w:r>
          </w:p>
          <w:p w14:paraId="0C702287" w14:textId="77777777" w:rsidR="00464BE2" w:rsidRDefault="00000000">
            <w:pPr>
              <w:pStyle w:val="10"/>
            </w:pPr>
            <w:r>
              <w:t>电磁流量计作为高精度计量核心设备，应达到0.2级测量精度（液体工况），量程比≥1:500，电极选用哈氏合金C276或钛合金（针对强腐蚀性介质），衬里材料采用食品级PTFE（温度≤180℃）或氯丁橡胶（耐磨工况），公称直径覆盖DN10~DN3000，公称压力≥1.6MPa（特殊工况可定制2.5MPa）。设备需具备介质电导率≥5μS/cm的测量能力，支持双向流</w:t>
            </w:r>
            <w:r>
              <w:lastRenderedPageBreak/>
              <w:t>测量（分辨力≤0.001m/s），信号输出包含4-20mA、HART及Profibus-DP协议，防护等级IP65（一体式）或IP68（分体式传感器），并配置独立接地环（接地电阻≤10Ω），确保在强电磁干扰环境下仍保持稳定输出，同时具备空管检测、电极结垢自清洗（可选配超声波清洗功能）及流量积算功能。</w:t>
            </w:r>
          </w:p>
        </w:tc>
      </w:tr>
      <w:tr w:rsidR="00464BE2" w14:paraId="19729EA7" w14:textId="77777777">
        <w:trPr>
          <w:trHeight w:val="445"/>
          <w:jc w:val="center"/>
        </w:trPr>
        <w:tc>
          <w:tcPr>
            <w:tcW w:w="632" w:type="dxa"/>
            <w:vMerge/>
            <w:vAlign w:val="center"/>
          </w:tcPr>
          <w:p w14:paraId="48082007" w14:textId="77777777" w:rsidR="00464BE2" w:rsidRDefault="00464BE2">
            <w:pPr>
              <w:pStyle w:val="10"/>
            </w:pPr>
          </w:p>
        </w:tc>
        <w:tc>
          <w:tcPr>
            <w:tcW w:w="781" w:type="dxa"/>
            <w:vMerge/>
            <w:vAlign w:val="center"/>
          </w:tcPr>
          <w:p w14:paraId="7AC17E83" w14:textId="77777777" w:rsidR="00464BE2" w:rsidRDefault="00464BE2">
            <w:pPr>
              <w:pStyle w:val="10"/>
            </w:pPr>
          </w:p>
        </w:tc>
        <w:tc>
          <w:tcPr>
            <w:tcW w:w="951" w:type="dxa"/>
            <w:vAlign w:val="center"/>
          </w:tcPr>
          <w:p w14:paraId="6C1F5CDA" w14:textId="77777777" w:rsidR="00464BE2" w:rsidRDefault="00000000">
            <w:pPr>
              <w:pStyle w:val="10"/>
            </w:pPr>
            <w:r>
              <w:t>阀门</w:t>
            </w:r>
          </w:p>
        </w:tc>
        <w:tc>
          <w:tcPr>
            <w:tcW w:w="593" w:type="dxa"/>
            <w:vAlign w:val="center"/>
          </w:tcPr>
          <w:p w14:paraId="0A39FB61" w14:textId="77777777" w:rsidR="00464BE2" w:rsidRDefault="00000000">
            <w:pPr>
              <w:pStyle w:val="10"/>
            </w:pPr>
            <w:r>
              <w:t>12</w:t>
            </w:r>
          </w:p>
        </w:tc>
        <w:tc>
          <w:tcPr>
            <w:tcW w:w="5601" w:type="dxa"/>
            <w:vAlign w:val="center"/>
          </w:tcPr>
          <w:p w14:paraId="6D6D662B" w14:textId="77777777" w:rsidR="00464BE2" w:rsidRDefault="00000000">
            <w:pPr>
              <w:pStyle w:val="10"/>
            </w:pPr>
            <w:r>
              <w:t>DN300-500,铸铁管内衬防腐漆</w:t>
            </w:r>
          </w:p>
          <w:p w14:paraId="18F566BA" w14:textId="77777777" w:rsidR="00464BE2" w:rsidRDefault="00000000">
            <w:pPr>
              <w:pStyle w:val="10"/>
            </w:pPr>
            <w:r>
              <w:t>系统配套阀门应采用调节型电动球阀或偏心旋转阀，阀体材质为WCB碳钢（常温）或316L不锈钢（腐蚀性介质），内件（阀芯、阀座）选用司太立合金（Stellite）以提升耐磨性，公称压力≥1.6MPa，密封等级达到ANSI B16.104 V级（气泡级泄漏）。阀门调节精度≤±1%，全行程响应时间≤5秒，支持0-10V/4-20mA模拟量控制及Modbus通讯，与流量计形成闭环控制（控制偏差≤0.5%设定值），驱动电机采用永磁同步电机（防护等级IP66），具备过扭矩保护与断电复位功能，阀体流道设计为等百分比特性，确保小开度下的流量稳定性，且所有连接法兰符合ISO 5211标准，便于与流量计、管道快速对接。</w:t>
            </w:r>
          </w:p>
        </w:tc>
      </w:tr>
      <w:tr w:rsidR="00464BE2" w14:paraId="23827DA0" w14:textId="77777777">
        <w:trPr>
          <w:trHeight w:val="445"/>
          <w:jc w:val="center"/>
        </w:trPr>
        <w:tc>
          <w:tcPr>
            <w:tcW w:w="632" w:type="dxa"/>
            <w:vMerge/>
            <w:vAlign w:val="center"/>
          </w:tcPr>
          <w:p w14:paraId="5D3D1F2B" w14:textId="77777777" w:rsidR="00464BE2" w:rsidRDefault="00464BE2">
            <w:pPr>
              <w:pStyle w:val="10"/>
            </w:pPr>
          </w:p>
        </w:tc>
        <w:tc>
          <w:tcPr>
            <w:tcW w:w="781" w:type="dxa"/>
            <w:vMerge/>
            <w:vAlign w:val="center"/>
          </w:tcPr>
          <w:p w14:paraId="0CE19ECC" w14:textId="77777777" w:rsidR="00464BE2" w:rsidRDefault="00464BE2">
            <w:pPr>
              <w:pStyle w:val="10"/>
            </w:pPr>
          </w:p>
        </w:tc>
        <w:tc>
          <w:tcPr>
            <w:tcW w:w="951" w:type="dxa"/>
            <w:vAlign w:val="center"/>
          </w:tcPr>
          <w:p w14:paraId="4695BA59" w14:textId="77777777" w:rsidR="00464BE2" w:rsidRDefault="00000000">
            <w:pPr>
              <w:pStyle w:val="10"/>
            </w:pPr>
            <w:r>
              <w:t>管道等构件</w:t>
            </w:r>
          </w:p>
        </w:tc>
        <w:tc>
          <w:tcPr>
            <w:tcW w:w="593" w:type="dxa"/>
            <w:vAlign w:val="center"/>
          </w:tcPr>
          <w:p w14:paraId="791AB1AF" w14:textId="77777777" w:rsidR="00464BE2" w:rsidRDefault="00000000">
            <w:pPr>
              <w:pStyle w:val="10"/>
            </w:pPr>
            <w:r>
              <w:t>1</w:t>
            </w:r>
          </w:p>
        </w:tc>
        <w:tc>
          <w:tcPr>
            <w:tcW w:w="5601" w:type="dxa"/>
            <w:vAlign w:val="center"/>
          </w:tcPr>
          <w:p w14:paraId="101F801C" w14:textId="77777777" w:rsidR="00464BE2" w:rsidRDefault="00000000">
            <w:pPr>
              <w:pStyle w:val="10"/>
            </w:pPr>
            <w:r>
              <w:t>管道需采用304/316L不锈钢无缝管（卫生级工况）或碳钢衬聚四氟乙烯（PTFE）管道（腐蚀性工况），内壁表面粗糙度Ra≤1.6μm（通过电解抛光或酸洗钝化处理），以降低流场扰动对计量精度的影响。管径需与流量计公称直径匹配（偏差≤±1%），管道圆度误差≤0.5mm/m，直线度误差≤1mm/m，法兰连接面采用榫槽式密封（配EPDM或PTFE垫片），焊接接口需进行射线探伤（Ⅱ级合格）。安装时需满足流量计前后直管段要求：超声波流量计上游≥10倍管径、下游≥5倍管径，电磁流量计上游≥5倍管径、下游≥3倍管径，直管段内不得设置支架或异径管，管道系统设计压力≥2.0MPa（试验压力为设计压力的1.5倍，保压30分钟无泄漏），并配备在线压力变送器（精度0.1级）与温度传感器（PT100，精度A级），实现温压补偿修正。</w:t>
            </w:r>
          </w:p>
        </w:tc>
      </w:tr>
      <w:tr w:rsidR="00464BE2" w14:paraId="3D9EA528" w14:textId="77777777">
        <w:trPr>
          <w:trHeight w:val="445"/>
          <w:jc w:val="center"/>
        </w:trPr>
        <w:tc>
          <w:tcPr>
            <w:tcW w:w="632" w:type="dxa"/>
            <w:vMerge/>
            <w:vAlign w:val="center"/>
          </w:tcPr>
          <w:p w14:paraId="601A3997" w14:textId="77777777" w:rsidR="00464BE2" w:rsidRDefault="00464BE2">
            <w:pPr>
              <w:pStyle w:val="10"/>
            </w:pPr>
          </w:p>
        </w:tc>
        <w:tc>
          <w:tcPr>
            <w:tcW w:w="781" w:type="dxa"/>
            <w:vMerge/>
            <w:vAlign w:val="center"/>
          </w:tcPr>
          <w:p w14:paraId="69204738" w14:textId="77777777" w:rsidR="00464BE2" w:rsidRDefault="00464BE2">
            <w:pPr>
              <w:pStyle w:val="10"/>
            </w:pPr>
          </w:p>
        </w:tc>
        <w:tc>
          <w:tcPr>
            <w:tcW w:w="951" w:type="dxa"/>
            <w:vAlign w:val="center"/>
          </w:tcPr>
          <w:p w14:paraId="165928BB" w14:textId="77777777" w:rsidR="00464BE2" w:rsidRDefault="00000000">
            <w:pPr>
              <w:pStyle w:val="10"/>
            </w:pPr>
            <w:r>
              <w:t>多级污泥调理池</w:t>
            </w:r>
          </w:p>
        </w:tc>
        <w:tc>
          <w:tcPr>
            <w:tcW w:w="593" w:type="dxa"/>
            <w:vAlign w:val="center"/>
          </w:tcPr>
          <w:p w14:paraId="757C4B4C" w14:textId="77777777" w:rsidR="00464BE2" w:rsidRDefault="00000000">
            <w:pPr>
              <w:pStyle w:val="10"/>
            </w:pPr>
            <w:r>
              <w:t>1</w:t>
            </w:r>
          </w:p>
        </w:tc>
        <w:tc>
          <w:tcPr>
            <w:tcW w:w="5601" w:type="dxa"/>
            <w:vAlign w:val="center"/>
          </w:tcPr>
          <w:p w14:paraId="3C6199BF" w14:textId="77777777" w:rsidR="00464BE2" w:rsidRDefault="00000000">
            <w:pPr>
              <w:pStyle w:val="10"/>
            </w:pPr>
            <w:r>
              <w:t>材质：不锈钢</w:t>
            </w:r>
          </w:p>
          <w:p w14:paraId="07540709" w14:textId="77777777" w:rsidR="00464BE2" w:rsidRDefault="00000000">
            <w:pPr>
              <w:pStyle w:val="10"/>
            </w:pPr>
            <w:r>
              <w:t>多级污泥调理池应采用316L不锈钢材质整体焊接成型（替代原钢筋混凝土结构），池体板材厚度根据容积确定（厚度≥4mm），焊接采用氩弧焊工艺（焊丝型号ER316L），焊缝需进行X射线探伤（Ⅱ级合格）并做酸洗钝化处理（表面粗糙度Ra≤1.6μm），确保耐氯离子腐蚀能力（适用介质Cl⁻浓度≤1000mg/L）。单级有效容积按污泥停留时间≥30分钟设计，池体设计深度3~5m，内壁垂直度误差≤3mm/m（优于混凝土结构），底部采用60°锥形集泥斗（坡度≥1:0.1），斗底与池壁圆弧过渡（半径R≥100mm）以消除积泥死角。通过DN300不锈钢连通管连接（管内流速1.2~1.5m/s），法兰连接面采用榫槽式密封（配EPDM垫片），管道与池体焊接处设加强筋（厚度与池壁相同）。顶部配置不锈钢316L</w:t>
            </w:r>
            <w:r>
              <w:lastRenderedPageBreak/>
              <w:t>可开启式盖板（厚度≥3mm，带气动支撑杆），预留搅拌桨安装法兰（DN200，法兰面平整度误差≤0.2mm）及药剂投加管接口（DN50，切线方向45°角布置，促进旋流混合），同时在池体1/4、1/2、3/4高度处开设取样口（DN25球阀，316L材质）。在线监测装置包括超声波液位计（测量范围0~5m，精度±10mm，探头材质316L）和PH在线监测仪（测量范围0~14pH，精度±0.1pH，传感器采用PTFE外壳），传感器安装座与池体焊接密封（无泄漏），信号线缆穿不锈钢保护管引至控制柜。池体完成后需进行整体水压试验（试验压力0.1MPa，保压30分钟无压降，渗漏量≤0.5L/(m²·h)），并提供材质证明（含成分分析报告）及焊接检测记录。</w:t>
            </w:r>
          </w:p>
        </w:tc>
      </w:tr>
      <w:tr w:rsidR="00464BE2" w14:paraId="2558658C" w14:textId="77777777">
        <w:trPr>
          <w:trHeight w:val="445"/>
          <w:jc w:val="center"/>
        </w:trPr>
        <w:tc>
          <w:tcPr>
            <w:tcW w:w="632" w:type="dxa"/>
            <w:vMerge/>
            <w:vAlign w:val="center"/>
          </w:tcPr>
          <w:p w14:paraId="0A32D4EA" w14:textId="77777777" w:rsidR="00464BE2" w:rsidRDefault="00464BE2">
            <w:pPr>
              <w:pStyle w:val="10"/>
            </w:pPr>
          </w:p>
        </w:tc>
        <w:tc>
          <w:tcPr>
            <w:tcW w:w="781" w:type="dxa"/>
            <w:vMerge/>
            <w:vAlign w:val="center"/>
          </w:tcPr>
          <w:p w14:paraId="5B1EBF44" w14:textId="77777777" w:rsidR="00464BE2" w:rsidRDefault="00464BE2">
            <w:pPr>
              <w:pStyle w:val="10"/>
            </w:pPr>
          </w:p>
        </w:tc>
        <w:tc>
          <w:tcPr>
            <w:tcW w:w="951" w:type="dxa"/>
            <w:vAlign w:val="center"/>
          </w:tcPr>
          <w:p w14:paraId="459C7EA0" w14:textId="77777777" w:rsidR="00464BE2" w:rsidRDefault="00000000">
            <w:pPr>
              <w:pStyle w:val="10"/>
            </w:pPr>
            <w:r>
              <w:t>污泥调理搅拌桨</w:t>
            </w:r>
          </w:p>
        </w:tc>
        <w:tc>
          <w:tcPr>
            <w:tcW w:w="593" w:type="dxa"/>
            <w:vAlign w:val="center"/>
          </w:tcPr>
          <w:p w14:paraId="1FB2A1AF" w14:textId="77777777" w:rsidR="00464BE2" w:rsidRDefault="00000000">
            <w:pPr>
              <w:pStyle w:val="10"/>
            </w:pPr>
            <w:r>
              <w:t>2</w:t>
            </w:r>
          </w:p>
        </w:tc>
        <w:tc>
          <w:tcPr>
            <w:tcW w:w="5601" w:type="dxa"/>
            <w:vAlign w:val="center"/>
          </w:tcPr>
          <w:p w14:paraId="22F17D15" w14:textId="77777777" w:rsidR="00464BE2" w:rsidRDefault="00000000">
            <w:pPr>
              <w:pStyle w:val="10"/>
            </w:pPr>
            <w:r>
              <w:t>污泥调理搅拌桨需采用立式中心安装结构，桨叶材质为不锈钢316L（或高铬合金Cr26，针对高硬度污泥），桨型选用推进式（直径为池体直径的1/3~1/2）或锚式（贴近池壁，间隙≤50mm），搅拌轴采用无缝不锈钢管（直径≥80mm，壁厚≥8mm），轴封采用双机械密封（带油室润滑，密封面材质为碳化硅vs硬质合金）。搅拌电机功率根据池容匹配（单池功率≥2.2kW），防护等级IP65，绝缘等级F级，转速30~60r/min（变频可调），运行时池内污泥混合均匀度≥95%（取样检测偏差≤5%），轴承温升≤40K，且桨叶与轴采用键槽+锁紧螺母固定，拆卸更换时间≤1小时。</w:t>
            </w:r>
          </w:p>
        </w:tc>
      </w:tr>
      <w:tr w:rsidR="00464BE2" w14:paraId="370A6F40" w14:textId="77777777">
        <w:trPr>
          <w:trHeight w:val="445"/>
          <w:jc w:val="center"/>
        </w:trPr>
        <w:tc>
          <w:tcPr>
            <w:tcW w:w="632" w:type="dxa"/>
            <w:vMerge/>
            <w:vAlign w:val="center"/>
          </w:tcPr>
          <w:p w14:paraId="4B3C7A4F" w14:textId="77777777" w:rsidR="00464BE2" w:rsidRDefault="00464BE2">
            <w:pPr>
              <w:pStyle w:val="10"/>
            </w:pPr>
          </w:p>
        </w:tc>
        <w:tc>
          <w:tcPr>
            <w:tcW w:w="781" w:type="dxa"/>
            <w:vMerge/>
            <w:vAlign w:val="center"/>
          </w:tcPr>
          <w:p w14:paraId="6A2D095B" w14:textId="77777777" w:rsidR="00464BE2" w:rsidRDefault="00464BE2">
            <w:pPr>
              <w:pStyle w:val="10"/>
            </w:pPr>
          </w:p>
        </w:tc>
        <w:tc>
          <w:tcPr>
            <w:tcW w:w="951" w:type="dxa"/>
            <w:vAlign w:val="center"/>
          </w:tcPr>
          <w:p w14:paraId="5CCCCE09" w14:textId="77777777" w:rsidR="00464BE2" w:rsidRDefault="00000000">
            <w:pPr>
              <w:pStyle w:val="10"/>
            </w:pPr>
            <w:r>
              <w:t>投药计量泵</w:t>
            </w:r>
          </w:p>
        </w:tc>
        <w:tc>
          <w:tcPr>
            <w:tcW w:w="593" w:type="dxa"/>
            <w:vAlign w:val="center"/>
          </w:tcPr>
          <w:p w14:paraId="38091147" w14:textId="77777777" w:rsidR="00464BE2" w:rsidRDefault="00000000">
            <w:pPr>
              <w:pStyle w:val="10"/>
            </w:pPr>
            <w:r>
              <w:t>2</w:t>
            </w:r>
          </w:p>
        </w:tc>
        <w:tc>
          <w:tcPr>
            <w:tcW w:w="5601" w:type="dxa"/>
            <w:vAlign w:val="center"/>
          </w:tcPr>
          <w:p w14:paraId="4EE89ABF" w14:textId="77777777" w:rsidR="00464BE2" w:rsidRDefault="00000000">
            <w:pPr>
              <w:pStyle w:val="10"/>
              <w:rPr>
                <w:lang w:val="pt-BR"/>
              </w:rPr>
            </w:pPr>
            <w:r>
              <w:rPr>
                <w:lang w:val="pt-BR"/>
              </w:rPr>
              <w:t>H=10 Bar，Q=35 L/h，N=0.20 kW</w:t>
            </w:r>
          </w:p>
          <w:p w14:paraId="4C8575F1" w14:textId="77777777" w:rsidR="00464BE2" w:rsidRDefault="00000000">
            <w:pPr>
              <w:pStyle w:val="10"/>
            </w:pPr>
            <w:r>
              <w:rPr>
                <w:lang w:val="pt-BR"/>
              </w:rPr>
              <w:t>投药计量泵应选用机械隔膜式（或液压隔膜式，针对高粘度药剂），泵头材质为PVC-U（输送无机药剂）或316L不锈钢（输送有机高分子药剂），流量范围0~50L/h（单台），计量精度±1%（额定流量的10%~100%范围内），重复精度≤0.5%。泵出口压力≥0.6MPa，配备安全阀（起跳压力1.1倍工作压力）和脉动阻尼器（减少流量波动≤5%），调节方式支持手动旋钮+变频控制（4~20mA信号输入），冲程频率10~150次/分钟连续可调。泵体与管路连接采用活接式（配EPDM密封圈），进口设Y型过滤器（滤网目数80目），并具备缺药报警（浮球开关）、电机过载保护（热继电器）及运行状态指示灯，药箱配套搅拌装置（转速150r/min，确保药剂充分溶解）。</w:t>
            </w:r>
          </w:p>
        </w:tc>
      </w:tr>
      <w:tr w:rsidR="00464BE2" w14:paraId="4E1C9E0B" w14:textId="77777777">
        <w:trPr>
          <w:trHeight w:val="445"/>
          <w:jc w:val="center"/>
        </w:trPr>
        <w:tc>
          <w:tcPr>
            <w:tcW w:w="632" w:type="dxa"/>
            <w:vMerge/>
            <w:vAlign w:val="center"/>
          </w:tcPr>
          <w:p w14:paraId="265AB5C8" w14:textId="77777777" w:rsidR="00464BE2" w:rsidRDefault="00464BE2">
            <w:pPr>
              <w:pStyle w:val="10"/>
            </w:pPr>
          </w:p>
        </w:tc>
        <w:tc>
          <w:tcPr>
            <w:tcW w:w="781" w:type="dxa"/>
            <w:vMerge/>
            <w:vAlign w:val="center"/>
          </w:tcPr>
          <w:p w14:paraId="00FC70BC" w14:textId="77777777" w:rsidR="00464BE2" w:rsidRDefault="00464BE2">
            <w:pPr>
              <w:pStyle w:val="10"/>
            </w:pPr>
          </w:p>
        </w:tc>
        <w:tc>
          <w:tcPr>
            <w:tcW w:w="951" w:type="dxa"/>
            <w:vAlign w:val="center"/>
          </w:tcPr>
          <w:p w14:paraId="6F7D7CD0" w14:textId="77777777" w:rsidR="00464BE2" w:rsidRDefault="00000000">
            <w:pPr>
              <w:pStyle w:val="10"/>
            </w:pPr>
            <w:r>
              <w:t>板框压滤机</w:t>
            </w:r>
          </w:p>
        </w:tc>
        <w:tc>
          <w:tcPr>
            <w:tcW w:w="593" w:type="dxa"/>
            <w:vAlign w:val="center"/>
          </w:tcPr>
          <w:p w14:paraId="3C2A3153" w14:textId="77777777" w:rsidR="00464BE2" w:rsidRDefault="00000000">
            <w:pPr>
              <w:pStyle w:val="10"/>
            </w:pPr>
            <w:r>
              <w:t>1</w:t>
            </w:r>
          </w:p>
        </w:tc>
        <w:tc>
          <w:tcPr>
            <w:tcW w:w="5601" w:type="dxa"/>
            <w:vAlign w:val="center"/>
          </w:tcPr>
          <w:p w14:paraId="39B3029D" w14:textId="77777777" w:rsidR="00464BE2" w:rsidRDefault="00000000">
            <w:pPr>
              <w:pStyle w:val="10"/>
            </w:pPr>
            <w:r>
              <w:t>-</w:t>
            </w:r>
          </w:p>
          <w:p w14:paraId="23780320" w14:textId="77777777" w:rsidR="00464BE2" w:rsidRDefault="00000000">
            <w:pPr>
              <w:pStyle w:val="10"/>
            </w:pPr>
            <w:r>
              <w:t>板框压滤机的过滤面积需根据脱水负荷确定（单台0.5m²），滤板材质为增强聚丙烯（PP）或铸铁（高压机型），板厚≥25mm，滤板数量≥5片（可增减），滤布选用涤纶针刺毡（耐酸pH2~12，耐温≤120℃）或丙纶滤布（耐磨次数≥500次循环），单块滤布重量偏差≤2%。设备采用液压压紧（工作压力1.6~2.0MPa，保压时间≥30分钟无压降），过滤压力0.6~0.8MPa，泥饼含水率≤80%（市政污泥）或≤75%（工业污泥），滤板密封面平整度误差≤0.1mm（确保无渗漏）。</w:t>
            </w:r>
            <w:r>
              <w:lastRenderedPageBreak/>
              <w:t>自动化配置包括PLC控制系统（带7英寸触摸屏）、自动拉板系统（拉板速度3~5块/分钟，定位精度±5mm）、滤布自动清洗装置（高压喷淋，水压≥0.8MPa）及泥饼输送皮带（带宽≥800mm，速度0.5m/s），整机运行噪音≤85dB（距设备1m处），滤板使用寿命≥5000次循环。</w:t>
            </w:r>
          </w:p>
        </w:tc>
      </w:tr>
      <w:tr w:rsidR="00464BE2" w14:paraId="54F727AF" w14:textId="77777777">
        <w:trPr>
          <w:trHeight w:val="445"/>
          <w:jc w:val="center"/>
        </w:trPr>
        <w:tc>
          <w:tcPr>
            <w:tcW w:w="632" w:type="dxa"/>
            <w:vMerge/>
            <w:vAlign w:val="center"/>
          </w:tcPr>
          <w:p w14:paraId="3AE7E769" w14:textId="77777777" w:rsidR="00464BE2" w:rsidRDefault="00464BE2">
            <w:pPr>
              <w:pStyle w:val="10"/>
            </w:pPr>
          </w:p>
        </w:tc>
        <w:tc>
          <w:tcPr>
            <w:tcW w:w="781" w:type="dxa"/>
            <w:vMerge/>
            <w:vAlign w:val="center"/>
          </w:tcPr>
          <w:p w14:paraId="6DA571B2" w14:textId="77777777" w:rsidR="00464BE2" w:rsidRDefault="00464BE2">
            <w:pPr>
              <w:pStyle w:val="10"/>
            </w:pPr>
          </w:p>
        </w:tc>
        <w:tc>
          <w:tcPr>
            <w:tcW w:w="951" w:type="dxa"/>
            <w:vAlign w:val="center"/>
          </w:tcPr>
          <w:p w14:paraId="7F07AF99" w14:textId="77777777" w:rsidR="00464BE2" w:rsidRDefault="00000000">
            <w:pPr>
              <w:pStyle w:val="10"/>
            </w:pPr>
            <w:r>
              <w:t>高压进泥泵</w:t>
            </w:r>
          </w:p>
        </w:tc>
        <w:tc>
          <w:tcPr>
            <w:tcW w:w="593" w:type="dxa"/>
            <w:vAlign w:val="center"/>
          </w:tcPr>
          <w:p w14:paraId="64E87D30" w14:textId="77777777" w:rsidR="00464BE2" w:rsidRDefault="00000000">
            <w:pPr>
              <w:pStyle w:val="10"/>
            </w:pPr>
            <w:r>
              <w:t>1</w:t>
            </w:r>
          </w:p>
        </w:tc>
        <w:tc>
          <w:tcPr>
            <w:tcW w:w="5601" w:type="dxa"/>
            <w:vAlign w:val="center"/>
          </w:tcPr>
          <w:p w14:paraId="461776F9" w14:textId="77777777" w:rsidR="00464BE2" w:rsidRDefault="00000000">
            <w:pPr>
              <w:pStyle w:val="10"/>
            </w:pPr>
            <w:r>
              <w:t>-</w:t>
            </w:r>
          </w:p>
          <w:p w14:paraId="0D3C14D0" w14:textId="77777777" w:rsidR="00464BE2" w:rsidRDefault="00000000">
            <w:pPr>
              <w:pStyle w:val="10"/>
            </w:pPr>
            <w:r>
              <w:t>高压进泥泵宜选用柱塞式或螺杆泵（针对高含固污泥），过流部件材质为双金属合金（Cr27+Ni7）或陶瓷（Al₂O₃），额定流量5~20m³/h，扬程≥0.6MPa（出口压力波动≤±0.05MPa），电机功率15~37kW（根据扬程匹配），防护等级IP55，采用变量柱塞泵结构（流量可通过伺服阀调节）。泵吸入管设止回阀（防止污泥回流），出口设压力变送器（精度±0.25%FS）和安全阀（起跳压力2.0MPa），轴封采用集装式机械密封（冷却方式为自冲洗+外接冷却水），运行时振动速度≤4.5mm/s（ISO 10816标准），轴承寿命≥10000小时，且泵体底部设排泥口（DN50球阀），便于停机清洗。</w:t>
            </w:r>
          </w:p>
        </w:tc>
      </w:tr>
      <w:tr w:rsidR="00464BE2" w14:paraId="62D20475" w14:textId="77777777">
        <w:trPr>
          <w:trHeight w:val="445"/>
          <w:jc w:val="center"/>
        </w:trPr>
        <w:tc>
          <w:tcPr>
            <w:tcW w:w="632" w:type="dxa"/>
            <w:vMerge/>
            <w:vAlign w:val="center"/>
          </w:tcPr>
          <w:p w14:paraId="28BA404A" w14:textId="77777777" w:rsidR="00464BE2" w:rsidRDefault="00464BE2">
            <w:pPr>
              <w:pStyle w:val="10"/>
            </w:pPr>
          </w:p>
        </w:tc>
        <w:tc>
          <w:tcPr>
            <w:tcW w:w="781" w:type="dxa"/>
            <w:vMerge/>
            <w:vAlign w:val="center"/>
          </w:tcPr>
          <w:p w14:paraId="0C4116F3" w14:textId="77777777" w:rsidR="00464BE2" w:rsidRDefault="00464BE2">
            <w:pPr>
              <w:pStyle w:val="10"/>
            </w:pPr>
          </w:p>
        </w:tc>
        <w:tc>
          <w:tcPr>
            <w:tcW w:w="951" w:type="dxa"/>
            <w:vAlign w:val="center"/>
          </w:tcPr>
          <w:p w14:paraId="381A275E" w14:textId="77777777" w:rsidR="00464BE2" w:rsidRDefault="00000000">
            <w:pPr>
              <w:pStyle w:val="10"/>
            </w:pPr>
            <w:r>
              <w:t>管道阀门等配件</w:t>
            </w:r>
          </w:p>
        </w:tc>
        <w:tc>
          <w:tcPr>
            <w:tcW w:w="593" w:type="dxa"/>
            <w:vAlign w:val="center"/>
          </w:tcPr>
          <w:p w14:paraId="5E6518BD" w14:textId="77777777" w:rsidR="00464BE2" w:rsidRDefault="00000000">
            <w:pPr>
              <w:pStyle w:val="10"/>
            </w:pPr>
            <w:r>
              <w:t>1</w:t>
            </w:r>
          </w:p>
        </w:tc>
        <w:tc>
          <w:tcPr>
            <w:tcW w:w="5601" w:type="dxa"/>
            <w:vAlign w:val="center"/>
          </w:tcPr>
          <w:p w14:paraId="6772F176" w14:textId="77777777" w:rsidR="00464BE2" w:rsidRDefault="00000000">
            <w:pPr>
              <w:pStyle w:val="10"/>
            </w:pPr>
            <w:r>
              <w:t>-</w:t>
            </w:r>
          </w:p>
          <w:p w14:paraId="3FA61DCC" w14:textId="77777777" w:rsidR="00464BE2" w:rsidRDefault="00000000">
            <w:pPr>
              <w:pStyle w:val="10"/>
            </w:pPr>
            <w:r>
              <w:t>统配套管道阀门需满足耐磨耐腐蚀要求，主管材选用DN10~DN200的衬胶钢管（衬胶厚度≥3mm，硬度 Shore A 65±5）或不锈钢316L管（输送药剂管路），管道流速控制在1.5~2.0m/s（污泥）、1.0~1.2m/s（药剂），法兰连接面采用凹凸面（配丁腈橡胶垫片，硬度70±5 Shore A）。阀门选用刀闸阀（污泥管路，刀板材质2Cr13）或球阀（药剂管路，阀芯材质316L），公称压力≥2.5MPa，开关寿命≥3000次（手动）或8000次（气动），气动阀门配置三联件（过滤+调压+油雾器）和限位开关（反馈开关状态）。管道支架间距≤2.5m（水平管），转弯处采用R≥3D的弯头（减少阻力损失），并在污泥泵出口、压滤机进口设置压力表（量程0~2.5MPa，精度1.6级），所有管道外壁涂刷防锈底漆+面漆（干膜总厚度≥80μm），埋地部分加设沥青防腐层。</w:t>
            </w:r>
          </w:p>
        </w:tc>
      </w:tr>
    </w:tbl>
    <w:p w14:paraId="2E01E52E" w14:textId="77777777" w:rsidR="00464BE2" w:rsidRDefault="00464BE2">
      <w:pPr>
        <w:ind w:firstLine="480"/>
      </w:pPr>
    </w:p>
    <w:p w14:paraId="19C1E609" w14:textId="77777777" w:rsidR="00464BE2" w:rsidRDefault="00000000">
      <w:pPr>
        <w:spacing w:line="360" w:lineRule="exact"/>
        <w:ind w:firstLine="482"/>
        <w:jc w:val="left"/>
        <w:rPr>
          <w:rFonts w:ascii="宋体" w:hAnsi="宋体" w:cs="Arial" w:hint="eastAsia"/>
          <w:b/>
        </w:rPr>
      </w:pPr>
      <w:r>
        <w:rPr>
          <w:rFonts w:ascii="宋体" w:hAnsi="宋体" w:cs="Arial" w:hint="eastAsia"/>
          <w:b/>
        </w:rPr>
        <w:t>（二）中试装置的主要技术参数</w:t>
      </w:r>
    </w:p>
    <w:p w14:paraId="3EA2B652" w14:textId="77777777" w:rsidR="00464BE2" w:rsidRDefault="00000000">
      <w:pPr>
        <w:ind w:firstLineChars="0" w:firstLine="0"/>
      </w:pPr>
      <w:r>
        <w:rPr>
          <w:rFonts w:hint="eastAsia"/>
        </w:rPr>
        <w:t>（</w:t>
      </w:r>
      <w:r>
        <w:rPr>
          <w:rFonts w:hint="eastAsia"/>
        </w:rPr>
        <w:t>1</w:t>
      </w:r>
      <w:r>
        <w:rPr>
          <w:rFonts w:hint="eastAsia"/>
        </w:rPr>
        <w:t>）提升系统</w:t>
      </w:r>
      <w:r>
        <w:rPr>
          <w:rFonts w:hint="eastAsia"/>
        </w:rPr>
        <w:tab/>
      </w:r>
    </w:p>
    <w:p w14:paraId="03393378" w14:textId="77777777" w:rsidR="00464BE2" w:rsidRDefault="00000000">
      <w:pPr>
        <w:ind w:firstLineChars="0" w:firstLine="0"/>
      </w:pPr>
      <w:r>
        <w:rPr>
          <w:rFonts w:hint="eastAsia"/>
        </w:rPr>
        <w:t>①阀门</w:t>
      </w:r>
    </w:p>
    <w:p w14:paraId="4478479A" w14:textId="77777777" w:rsidR="00464BE2" w:rsidRDefault="00000000">
      <w:pPr>
        <w:ind w:firstLineChars="0" w:firstLine="0"/>
      </w:pPr>
      <w:r>
        <w:rPr>
          <w:rFonts w:hint="eastAsia"/>
        </w:rPr>
        <w:t>数量：</w:t>
      </w:r>
      <w:r>
        <w:rPr>
          <w:rFonts w:hint="eastAsia"/>
        </w:rPr>
        <w:t>12</w:t>
      </w:r>
      <w:r>
        <w:rPr>
          <w:rFonts w:hint="eastAsia"/>
        </w:rPr>
        <w:t>台</w:t>
      </w:r>
    </w:p>
    <w:p w14:paraId="555FC3F3" w14:textId="77777777" w:rsidR="00464BE2" w:rsidRDefault="00000000">
      <w:pPr>
        <w:ind w:firstLineChars="0" w:firstLine="0"/>
      </w:pPr>
      <w:r>
        <w:rPr>
          <w:rFonts w:hint="eastAsia"/>
        </w:rPr>
        <w:t>型号：</w:t>
      </w:r>
      <w:r>
        <w:rPr>
          <w:rFonts w:hint="eastAsia"/>
        </w:rPr>
        <w:t>GJ41X-10R</w:t>
      </w:r>
    </w:p>
    <w:p w14:paraId="55ED2C6C" w14:textId="77777777" w:rsidR="00464BE2" w:rsidRDefault="00000000">
      <w:pPr>
        <w:ind w:firstLineChars="0" w:firstLine="0"/>
      </w:pPr>
      <w:r>
        <w:rPr>
          <w:rFonts w:hint="eastAsia"/>
        </w:rPr>
        <w:t>规格：</w:t>
      </w:r>
      <w:r>
        <w:rPr>
          <w:rFonts w:hint="eastAsia"/>
        </w:rPr>
        <w:t>DN300-500</w:t>
      </w:r>
    </w:p>
    <w:p w14:paraId="06CE21B3" w14:textId="77777777" w:rsidR="00464BE2" w:rsidRDefault="00000000">
      <w:pPr>
        <w:ind w:firstLineChars="0" w:firstLine="0"/>
      </w:pPr>
      <w:r>
        <w:rPr>
          <w:rFonts w:hint="eastAsia"/>
        </w:rPr>
        <w:t>材质：铸铁阀体，内衬防腐漆</w:t>
      </w:r>
    </w:p>
    <w:p w14:paraId="2CEF8A2C" w14:textId="77777777" w:rsidR="00464BE2" w:rsidRDefault="00000000">
      <w:pPr>
        <w:ind w:firstLineChars="0" w:firstLine="0"/>
      </w:pPr>
      <w:r>
        <w:rPr>
          <w:rFonts w:hint="eastAsia"/>
        </w:rPr>
        <w:t>连接方式：法兰连接</w:t>
      </w:r>
    </w:p>
    <w:p w14:paraId="7C949206" w14:textId="77777777" w:rsidR="00464BE2" w:rsidRDefault="00000000">
      <w:pPr>
        <w:ind w:firstLineChars="0" w:firstLine="0"/>
      </w:pPr>
      <w:r>
        <w:rPr>
          <w:rFonts w:hint="eastAsia"/>
        </w:rPr>
        <w:t>压力等级：</w:t>
      </w:r>
      <w:r>
        <w:rPr>
          <w:rFonts w:hint="eastAsia"/>
        </w:rPr>
        <w:t>PN1.0 MPa</w:t>
      </w:r>
    </w:p>
    <w:p w14:paraId="6AB2DA6D" w14:textId="77777777" w:rsidR="00464BE2" w:rsidRDefault="00000000">
      <w:pPr>
        <w:ind w:firstLineChars="0" w:firstLine="0"/>
      </w:pPr>
      <w:r>
        <w:rPr>
          <w:rFonts w:hint="eastAsia"/>
        </w:rPr>
        <w:lastRenderedPageBreak/>
        <w:t>②提升泵</w:t>
      </w:r>
    </w:p>
    <w:p w14:paraId="6A727750" w14:textId="77777777" w:rsidR="00464BE2" w:rsidRDefault="00000000">
      <w:pPr>
        <w:ind w:firstLineChars="0" w:firstLine="0"/>
      </w:pPr>
      <w:r>
        <w:rPr>
          <w:rFonts w:hint="eastAsia"/>
        </w:rPr>
        <w:t>数量：</w:t>
      </w:r>
      <w:r>
        <w:rPr>
          <w:rFonts w:hint="eastAsia"/>
        </w:rPr>
        <w:t>5</w:t>
      </w:r>
      <w:r>
        <w:rPr>
          <w:rFonts w:hint="eastAsia"/>
        </w:rPr>
        <w:t>台</w:t>
      </w:r>
    </w:p>
    <w:p w14:paraId="44583199" w14:textId="77777777" w:rsidR="00464BE2" w:rsidRDefault="00000000">
      <w:pPr>
        <w:ind w:firstLineChars="0" w:firstLine="0"/>
      </w:pPr>
      <w:r>
        <w:rPr>
          <w:rFonts w:hint="eastAsia"/>
        </w:rPr>
        <w:t>型号：</w:t>
      </w:r>
      <w:r>
        <w:rPr>
          <w:rFonts w:hint="eastAsia"/>
        </w:rPr>
        <w:t>QWP50-15-8-2.5</w:t>
      </w:r>
    </w:p>
    <w:p w14:paraId="067385E4" w14:textId="77777777" w:rsidR="00464BE2" w:rsidRDefault="00000000">
      <w:pPr>
        <w:ind w:firstLineChars="0" w:firstLine="0"/>
      </w:pPr>
      <w:r>
        <w:rPr>
          <w:rFonts w:hint="eastAsia"/>
        </w:rPr>
        <w:t>流量范围：</w:t>
      </w:r>
      <w:r>
        <w:rPr>
          <w:rFonts w:hint="eastAsia"/>
        </w:rPr>
        <w:t>1-5 m</w:t>
      </w:r>
      <w:r>
        <w:rPr>
          <w:rFonts w:hint="eastAsia"/>
        </w:rPr>
        <w:t>³</w:t>
      </w:r>
      <w:r>
        <w:rPr>
          <w:rFonts w:hint="eastAsia"/>
        </w:rPr>
        <w:t>/h</w:t>
      </w:r>
    </w:p>
    <w:p w14:paraId="18E41E00" w14:textId="77777777" w:rsidR="00464BE2" w:rsidRDefault="00000000">
      <w:pPr>
        <w:ind w:firstLineChars="0" w:firstLine="0"/>
      </w:pPr>
      <w:r>
        <w:rPr>
          <w:rFonts w:hint="eastAsia"/>
        </w:rPr>
        <w:t>材质：不锈钢（泵体、叶轮及轴）</w:t>
      </w:r>
    </w:p>
    <w:p w14:paraId="025F92E3" w14:textId="77777777" w:rsidR="00464BE2" w:rsidRDefault="00000000">
      <w:pPr>
        <w:ind w:firstLineChars="0" w:firstLine="0"/>
      </w:pPr>
      <w:r>
        <w:rPr>
          <w:rFonts w:hint="eastAsia"/>
        </w:rPr>
        <w:t>功率：</w:t>
      </w:r>
      <w:r>
        <w:rPr>
          <w:rFonts w:hint="eastAsia"/>
        </w:rPr>
        <w:t>2.5 kW</w:t>
      </w:r>
    </w:p>
    <w:p w14:paraId="2792BA60" w14:textId="77777777" w:rsidR="00464BE2" w:rsidRDefault="00000000">
      <w:pPr>
        <w:ind w:firstLineChars="0" w:firstLine="0"/>
      </w:pPr>
      <w:r>
        <w:rPr>
          <w:rFonts w:hint="eastAsia"/>
        </w:rPr>
        <w:t>安装位置：储泥桶出口管道</w:t>
      </w:r>
    </w:p>
    <w:p w14:paraId="4304B949" w14:textId="77777777" w:rsidR="00464BE2" w:rsidRDefault="00000000">
      <w:pPr>
        <w:ind w:firstLineChars="0" w:firstLine="0"/>
      </w:pPr>
      <w:r>
        <w:rPr>
          <w:rFonts w:hint="eastAsia"/>
        </w:rPr>
        <w:t>其他：配套变频控制，带压力表接口</w:t>
      </w:r>
    </w:p>
    <w:p w14:paraId="27451025" w14:textId="77777777" w:rsidR="00464BE2" w:rsidRDefault="00000000">
      <w:pPr>
        <w:ind w:firstLineChars="0" w:firstLine="0"/>
      </w:pPr>
      <w:r>
        <w:rPr>
          <w:rFonts w:hint="eastAsia"/>
        </w:rPr>
        <w:t>③储泥桶</w:t>
      </w:r>
    </w:p>
    <w:p w14:paraId="1F892121" w14:textId="77777777" w:rsidR="00464BE2" w:rsidRDefault="00000000">
      <w:pPr>
        <w:ind w:firstLineChars="0" w:firstLine="0"/>
      </w:pPr>
      <w:r>
        <w:rPr>
          <w:rFonts w:hint="eastAsia"/>
        </w:rPr>
        <w:t>数量：</w:t>
      </w:r>
      <w:r>
        <w:rPr>
          <w:rFonts w:hint="eastAsia"/>
        </w:rPr>
        <w:t>2</w:t>
      </w:r>
      <w:r>
        <w:rPr>
          <w:rFonts w:hint="eastAsia"/>
        </w:rPr>
        <w:t>座</w:t>
      </w:r>
    </w:p>
    <w:p w14:paraId="6AC89F9D" w14:textId="77777777" w:rsidR="00464BE2" w:rsidRDefault="00000000">
      <w:pPr>
        <w:ind w:firstLineChars="0" w:firstLine="0"/>
      </w:pPr>
      <w:r>
        <w:rPr>
          <w:rFonts w:hint="eastAsia"/>
        </w:rPr>
        <w:t>材质：</w:t>
      </w:r>
      <w:r>
        <w:rPr>
          <w:rFonts w:hint="eastAsia"/>
        </w:rPr>
        <w:t>PE</w:t>
      </w:r>
      <w:r>
        <w:rPr>
          <w:rFonts w:hint="eastAsia"/>
        </w:rPr>
        <w:t>（聚乙烯）</w:t>
      </w:r>
    </w:p>
    <w:p w14:paraId="2DA045D1" w14:textId="77777777" w:rsidR="00464BE2" w:rsidRDefault="00000000">
      <w:pPr>
        <w:ind w:firstLineChars="0" w:firstLine="0"/>
      </w:pPr>
      <w:r>
        <w:rPr>
          <w:rFonts w:hint="eastAsia"/>
        </w:rPr>
        <w:t>有效容积：</w:t>
      </w:r>
      <w:r>
        <w:rPr>
          <w:rFonts w:hint="eastAsia"/>
        </w:rPr>
        <w:t>3-5 m</w:t>
      </w:r>
      <w:r>
        <w:rPr>
          <w:rFonts w:hint="eastAsia"/>
        </w:rPr>
        <w:t>³</w:t>
      </w:r>
      <w:r>
        <w:rPr>
          <w:rFonts w:hint="eastAsia"/>
        </w:rPr>
        <w:t>/</w:t>
      </w:r>
      <w:r>
        <w:rPr>
          <w:rFonts w:hint="eastAsia"/>
        </w:rPr>
        <w:t>座</w:t>
      </w:r>
    </w:p>
    <w:p w14:paraId="78A33F76" w14:textId="77777777" w:rsidR="00464BE2" w:rsidRDefault="00000000">
      <w:pPr>
        <w:ind w:firstLineChars="0" w:firstLine="0"/>
      </w:pPr>
      <w:r>
        <w:rPr>
          <w:rFonts w:hint="eastAsia"/>
        </w:rPr>
        <w:t>尺寸：根据容积定制（直径×高度）</w:t>
      </w:r>
    </w:p>
    <w:p w14:paraId="29C67839" w14:textId="77777777" w:rsidR="00464BE2" w:rsidRDefault="00000000">
      <w:pPr>
        <w:ind w:firstLineChars="0" w:firstLine="0"/>
      </w:pPr>
      <w:r>
        <w:rPr>
          <w:rFonts w:hint="eastAsia"/>
        </w:rPr>
        <w:t>安装位置：提升系统前端</w:t>
      </w:r>
    </w:p>
    <w:p w14:paraId="3DFEDAFB" w14:textId="77777777" w:rsidR="00464BE2" w:rsidRDefault="00000000">
      <w:pPr>
        <w:ind w:firstLineChars="0" w:firstLine="0"/>
      </w:pPr>
      <w:r>
        <w:rPr>
          <w:rFonts w:hint="eastAsia"/>
        </w:rPr>
        <w:t>其他：带液位计接口，底部设排污阀</w:t>
      </w:r>
    </w:p>
    <w:p w14:paraId="75239277" w14:textId="77777777" w:rsidR="00464BE2" w:rsidRDefault="00000000">
      <w:pPr>
        <w:ind w:firstLineChars="0" w:firstLine="0"/>
      </w:pPr>
      <w:r>
        <w:rPr>
          <w:rFonts w:hint="eastAsia"/>
        </w:rPr>
        <w:t>④管道等构件</w:t>
      </w:r>
    </w:p>
    <w:p w14:paraId="70B6E3C7" w14:textId="77777777" w:rsidR="00464BE2" w:rsidRDefault="00000000">
      <w:pPr>
        <w:ind w:firstLineChars="0" w:firstLine="0"/>
      </w:pPr>
      <w:r>
        <w:rPr>
          <w:rFonts w:hint="eastAsia"/>
        </w:rPr>
        <w:t>数量：</w:t>
      </w:r>
      <w:r>
        <w:rPr>
          <w:rFonts w:hint="eastAsia"/>
        </w:rPr>
        <w:t>1</w:t>
      </w:r>
      <w:r>
        <w:rPr>
          <w:rFonts w:hint="eastAsia"/>
        </w:rPr>
        <w:t>套</w:t>
      </w:r>
    </w:p>
    <w:p w14:paraId="334D2F92" w14:textId="77777777" w:rsidR="00464BE2" w:rsidRDefault="00000000">
      <w:pPr>
        <w:ind w:firstLineChars="0" w:firstLine="0"/>
      </w:pPr>
      <w:r>
        <w:rPr>
          <w:rFonts w:hint="eastAsia"/>
        </w:rPr>
        <w:t>材质：不锈钢（主管）</w:t>
      </w:r>
      <w:r>
        <w:rPr>
          <w:rFonts w:hint="eastAsia"/>
        </w:rPr>
        <w:t>+ PE</w:t>
      </w:r>
      <w:r>
        <w:rPr>
          <w:rFonts w:hint="eastAsia"/>
        </w:rPr>
        <w:t>（支管）</w:t>
      </w:r>
    </w:p>
    <w:p w14:paraId="3326CBA2" w14:textId="77777777" w:rsidR="00464BE2" w:rsidRDefault="00000000">
      <w:pPr>
        <w:ind w:firstLineChars="0" w:firstLine="0"/>
      </w:pPr>
      <w:r>
        <w:rPr>
          <w:rFonts w:hint="eastAsia"/>
        </w:rPr>
        <w:t>规格：主管</w:t>
      </w:r>
      <w:r>
        <w:rPr>
          <w:rFonts w:hint="eastAsia"/>
        </w:rPr>
        <w:t>DN300-500</w:t>
      </w:r>
      <w:r>
        <w:rPr>
          <w:rFonts w:hint="eastAsia"/>
        </w:rPr>
        <w:t>（与阀门匹配）</w:t>
      </w:r>
    </w:p>
    <w:p w14:paraId="725EC64A" w14:textId="77777777" w:rsidR="00464BE2" w:rsidRDefault="00000000">
      <w:pPr>
        <w:ind w:firstLineChars="0" w:firstLine="0"/>
      </w:pPr>
      <w:r>
        <w:rPr>
          <w:rFonts w:hint="eastAsia"/>
        </w:rPr>
        <w:t>连接方式：法兰连接（不锈钢段）、热熔连接（</w:t>
      </w:r>
      <w:r>
        <w:rPr>
          <w:rFonts w:hint="eastAsia"/>
        </w:rPr>
        <w:t>PE</w:t>
      </w:r>
      <w:r>
        <w:rPr>
          <w:rFonts w:hint="eastAsia"/>
        </w:rPr>
        <w:t>段）</w:t>
      </w:r>
    </w:p>
    <w:p w14:paraId="38E9E6D1" w14:textId="77777777" w:rsidR="00464BE2" w:rsidRDefault="00000000">
      <w:pPr>
        <w:ind w:firstLineChars="0" w:firstLine="0"/>
      </w:pPr>
      <w:r>
        <w:rPr>
          <w:rFonts w:hint="eastAsia"/>
        </w:rPr>
        <w:t>（</w:t>
      </w:r>
      <w:r>
        <w:rPr>
          <w:rFonts w:hint="eastAsia"/>
        </w:rPr>
        <w:t>2</w:t>
      </w:r>
      <w:r>
        <w:rPr>
          <w:rFonts w:hint="eastAsia"/>
        </w:rPr>
        <w:t>）计量系统</w:t>
      </w:r>
      <w:r>
        <w:rPr>
          <w:rFonts w:hint="eastAsia"/>
        </w:rPr>
        <w:tab/>
      </w:r>
    </w:p>
    <w:p w14:paraId="0048A2FE" w14:textId="77777777" w:rsidR="00464BE2" w:rsidRDefault="00000000">
      <w:pPr>
        <w:ind w:firstLineChars="0" w:firstLine="0"/>
      </w:pPr>
      <w:r>
        <w:rPr>
          <w:rFonts w:hint="eastAsia"/>
        </w:rPr>
        <w:t>①超声波流量计</w:t>
      </w:r>
    </w:p>
    <w:p w14:paraId="7DA18D30" w14:textId="77777777" w:rsidR="00464BE2" w:rsidRDefault="00000000">
      <w:pPr>
        <w:ind w:firstLineChars="0" w:firstLine="0"/>
      </w:pPr>
      <w:r>
        <w:rPr>
          <w:rFonts w:hint="eastAsia"/>
        </w:rPr>
        <w:t>数量：</w:t>
      </w:r>
      <w:r>
        <w:rPr>
          <w:rFonts w:hint="eastAsia"/>
        </w:rPr>
        <w:t>6</w:t>
      </w:r>
      <w:r>
        <w:rPr>
          <w:rFonts w:hint="eastAsia"/>
        </w:rPr>
        <w:t>台</w:t>
      </w:r>
    </w:p>
    <w:p w14:paraId="39B25D01" w14:textId="77777777" w:rsidR="00464BE2" w:rsidRDefault="00000000">
      <w:pPr>
        <w:ind w:firstLineChars="0" w:firstLine="0"/>
      </w:pPr>
      <w:r>
        <w:rPr>
          <w:rFonts w:hint="eastAsia"/>
        </w:rPr>
        <w:t>型号：</w:t>
      </w:r>
      <w:r>
        <w:rPr>
          <w:rFonts w:hint="eastAsia"/>
        </w:rPr>
        <w:t>MIK-1158-J</w:t>
      </w:r>
    </w:p>
    <w:p w14:paraId="0AA6CD41" w14:textId="77777777" w:rsidR="00464BE2" w:rsidRDefault="00000000">
      <w:pPr>
        <w:ind w:firstLineChars="0" w:firstLine="0"/>
      </w:pPr>
      <w:r>
        <w:rPr>
          <w:rFonts w:hint="eastAsia"/>
        </w:rPr>
        <w:t>测量范围：流速</w:t>
      </w:r>
      <w:r>
        <w:rPr>
          <w:rFonts w:hint="eastAsia"/>
        </w:rPr>
        <w:t>0.1-5 m/s</w:t>
      </w:r>
    </w:p>
    <w:p w14:paraId="3C1CDA94" w14:textId="77777777" w:rsidR="00464BE2" w:rsidRDefault="00000000">
      <w:pPr>
        <w:ind w:firstLineChars="0" w:firstLine="0"/>
      </w:pPr>
      <w:r>
        <w:rPr>
          <w:rFonts w:hint="eastAsia"/>
        </w:rPr>
        <w:t>材质：不锈钢传感器外壳</w:t>
      </w:r>
    </w:p>
    <w:p w14:paraId="39FA40CC" w14:textId="77777777" w:rsidR="00464BE2" w:rsidRDefault="00000000">
      <w:pPr>
        <w:ind w:firstLineChars="0" w:firstLine="0"/>
      </w:pPr>
      <w:r>
        <w:rPr>
          <w:rFonts w:hint="eastAsia"/>
        </w:rPr>
        <w:t>精度：±</w:t>
      </w:r>
      <w:r>
        <w:rPr>
          <w:rFonts w:hint="eastAsia"/>
        </w:rPr>
        <w:t>1.0% FS</w:t>
      </w:r>
    </w:p>
    <w:p w14:paraId="5094B491" w14:textId="77777777" w:rsidR="00464BE2" w:rsidRDefault="00000000">
      <w:pPr>
        <w:ind w:firstLineChars="0" w:firstLine="0"/>
      </w:pPr>
      <w:r>
        <w:rPr>
          <w:rFonts w:hint="eastAsia"/>
        </w:rPr>
        <w:t>信号输出：</w:t>
      </w:r>
      <w:r>
        <w:rPr>
          <w:rFonts w:hint="eastAsia"/>
        </w:rPr>
        <w:t>4-20 mA + RS485</w:t>
      </w:r>
    </w:p>
    <w:p w14:paraId="73DFEC13" w14:textId="77777777" w:rsidR="00464BE2" w:rsidRDefault="00000000">
      <w:pPr>
        <w:ind w:firstLineChars="0" w:firstLine="0"/>
      </w:pPr>
      <w:r>
        <w:rPr>
          <w:rFonts w:hint="eastAsia"/>
        </w:rPr>
        <w:t>安装方式：外夹式</w:t>
      </w:r>
    </w:p>
    <w:p w14:paraId="70708717" w14:textId="77777777" w:rsidR="00464BE2" w:rsidRDefault="00000000">
      <w:pPr>
        <w:ind w:firstLineChars="0" w:firstLine="0"/>
      </w:pPr>
      <w:r>
        <w:rPr>
          <w:rFonts w:hint="eastAsia"/>
        </w:rPr>
        <w:lastRenderedPageBreak/>
        <w:t>②电磁流量计</w:t>
      </w:r>
    </w:p>
    <w:p w14:paraId="27FB76AB" w14:textId="77777777" w:rsidR="00464BE2" w:rsidRDefault="00000000">
      <w:pPr>
        <w:ind w:firstLineChars="0" w:firstLine="0"/>
      </w:pPr>
      <w:r>
        <w:rPr>
          <w:rFonts w:hint="eastAsia"/>
        </w:rPr>
        <w:t>数量：</w:t>
      </w:r>
      <w:r>
        <w:rPr>
          <w:rFonts w:hint="eastAsia"/>
        </w:rPr>
        <w:t>1</w:t>
      </w:r>
      <w:r>
        <w:rPr>
          <w:rFonts w:hint="eastAsia"/>
        </w:rPr>
        <w:t>台</w:t>
      </w:r>
    </w:p>
    <w:p w14:paraId="75043497" w14:textId="77777777" w:rsidR="00464BE2" w:rsidRDefault="00000000">
      <w:pPr>
        <w:ind w:firstLineChars="0" w:firstLine="0"/>
      </w:pPr>
      <w:r>
        <w:rPr>
          <w:rFonts w:hint="eastAsia"/>
        </w:rPr>
        <w:t>型号：</w:t>
      </w:r>
      <w:r>
        <w:rPr>
          <w:rFonts w:hint="eastAsia"/>
        </w:rPr>
        <w:t>LDG-SUP-C</w:t>
      </w:r>
    </w:p>
    <w:p w14:paraId="3D628715" w14:textId="77777777" w:rsidR="00464BE2" w:rsidRDefault="00000000">
      <w:pPr>
        <w:ind w:firstLineChars="0" w:firstLine="0"/>
      </w:pPr>
      <w:r>
        <w:rPr>
          <w:rFonts w:hint="eastAsia"/>
        </w:rPr>
        <w:t>流量范围：</w:t>
      </w:r>
      <w:r>
        <w:rPr>
          <w:rFonts w:hint="eastAsia"/>
        </w:rPr>
        <w:t>3.5-15 m</w:t>
      </w:r>
      <w:r>
        <w:rPr>
          <w:rFonts w:hint="eastAsia"/>
        </w:rPr>
        <w:t>³</w:t>
      </w:r>
      <w:r>
        <w:rPr>
          <w:rFonts w:hint="eastAsia"/>
        </w:rPr>
        <w:t>/h</w:t>
      </w:r>
    </w:p>
    <w:p w14:paraId="07E4FEC8" w14:textId="77777777" w:rsidR="00464BE2" w:rsidRDefault="00000000">
      <w:pPr>
        <w:ind w:firstLineChars="0" w:firstLine="0"/>
      </w:pPr>
      <w:r>
        <w:rPr>
          <w:rFonts w:hint="eastAsia"/>
        </w:rPr>
        <w:t>材质：不锈钢（电极及外壳）</w:t>
      </w:r>
    </w:p>
    <w:p w14:paraId="770F0370" w14:textId="77777777" w:rsidR="00464BE2" w:rsidRDefault="00000000">
      <w:pPr>
        <w:ind w:firstLineChars="0" w:firstLine="0"/>
      </w:pPr>
      <w:r>
        <w:rPr>
          <w:rFonts w:hint="eastAsia"/>
        </w:rPr>
        <w:t>衬里材质：聚四氟乙烯（</w:t>
      </w:r>
      <w:r>
        <w:rPr>
          <w:rFonts w:hint="eastAsia"/>
        </w:rPr>
        <w:t>PTFE</w:t>
      </w:r>
      <w:r>
        <w:rPr>
          <w:rFonts w:hint="eastAsia"/>
        </w:rPr>
        <w:t>）</w:t>
      </w:r>
    </w:p>
    <w:p w14:paraId="1603D627" w14:textId="77777777" w:rsidR="00464BE2" w:rsidRDefault="00000000">
      <w:pPr>
        <w:ind w:firstLineChars="0" w:firstLine="0"/>
      </w:pPr>
      <w:r>
        <w:rPr>
          <w:rFonts w:hint="eastAsia"/>
        </w:rPr>
        <w:t>精度：±</w:t>
      </w:r>
      <w:r>
        <w:rPr>
          <w:rFonts w:hint="eastAsia"/>
        </w:rPr>
        <w:t>0.5% FS</w:t>
      </w:r>
    </w:p>
    <w:p w14:paraId="2C3B5064" w14:textId="77777777" w:rsidR="00464BE2" w:rsidRDefault="00000000">
      <w:pPr>
        <w:ind w:firstLineChars="0" w:firstLine="0"/>
      </w:pPr>
      <w:r>
        <w:rPr>
          <w:rFonts w:hint="eastAsia"/>
        </w:rPr>
        <w:t>安装位置：板框压滤机进泥总管</w:t>
      </w:r>
    </w:p>
    <w:p w14:paraId="7A87C4F8" w14:textId="77777777" w:rsidR="00464BE2" w:rsidRDefault="00000000">
      <w:pPr>
        <w:ind w:firstLineChars="0" w:firstLine="0"/>
      </w:pPr>
      <w:r>
        <w:rPr>
          <w:rFonts w:hint="eastAsia"/>
        </w:rPr>
        <w:t>③阀门</w:t>
      </w:r>
    </w:p>
    <w:p w14:paraId="459C6A96" w14:textId="77777777" w:rsidR="00464BE2" w:rsidRDefault="00000000">
      <w:pPr>
        <w:ind w:firstLineChars="0" w:firstLine="0"/>
      </w:pPr>
      <w:r>
        <w:rPr>
          <w:rFonts w:hint="eastAsia"/>
        </w:rPr>
        <w:t>数量：</w:t>
      </w:r>
      <w:r>
        <w:rPr>
          <w:rFonts w:hint="eastAsia"/>
        </w:rPr>
        <w:t>12</w:t>
      </w:r>
      <w:r>
        <w:rPr>
          <w:rFonts w:hint="eastAsia"/>
        </w:rPr>
        <w:t>台</w:t>
      </w:r>
    </w:p>
    <w:p w14:paraId="1CB1C626" w14:textId="77777777" w:rsidR="00464BE2" w:rsidRDefault="00000000">
      <w:pPr>
        <w:ind w:firstLineChars="0" w:firstLine="0"/>
      </w:pPr>
      <w:r>
        <w:rPr>
          <w:rFonts w:hint="eastAsia"/>
        </w:rPr>
        <w:t>型号：</w:t>
      </w:r>
      <w:r>
        <w:rPr>
          <w:rFonts w:hint="eastAsia"/>
        </w:rPr>
        <w:t>GJ41X-10R</w:t>
      </w:r>
    </w:p>
    <w:p w14:paraId="6B0B687C" w14:textId="77777777" w:rsidR="00464BE2" w:rsidRDefault="00000000">
      <w:pPr>
        <w:ind w:firstLineChars="0" w:firstLine="0"/>
      </w:pPr>
      <w:r>
        <w:rPr>
          <w:rFonts w:hint="eastAsia"/>
        </w:rPr>
        <w:t>规格：</w:t>
      </w:r>
      <w:r>
        <w:rPr>
          <w:rFonts w:hint="eastAsia"/>
        </w:rPr>
        <w:t>DN300-500</w:t>
      </w:r>
    </w:p>
    <w:p w14:paraId="2FB43E3B" w14:textId="77777777" w:rsidR="00464BE2" w:rsidRDefault="00000000">
      <w:pPr>
        <w:ind w:firstLineChars="0" w:firstLine="0"/>
      </w:pPr>
      <w:r>
        <w:rPr>
          <w:rFonts w:hint="eastAsia"/>
        </w:rPr>
        <w:t>材质：铸铁阀体，内衬防腐漆</w:t>
      </w:r>
    </w:p>
    <w:p w14:paraId="30C4278A" w14:textId="77777777" w:rsidR="00464BE2" w:rsidRDefault="00000000">
      <w:pPr>
        <w:ind w:firstLineChars="0" w:firstLine="0"/>
      </w:pPr>
      <w:r>
        <w:rPr>
          <w:rFonts w:hint="eastAsia"/>
        </w:rPr>
        <w:t>连接方式：法兰连接</w:t>
      </w:r>
    </w:p>
    <w:p w14:paraId="702DA542" w14:textId="77777777" w:rsidR="00464BE2" w:rsidRDefault="00000000">
      <w:pPr>
        <w:ind w:firstLineChars="0" w:firstLine="0"/>
      </w:pPr>
      <w:r>
        <w:rPr>
          <w:rFonts w:hint="eastAsia"/>
        </w:rPr>
        <w:t>压力等级：</w:t>
      </w:r>
      <w:r>
        <w:rPr>
          <w:rFonts w:hint="eastAsia"/>
        </w:rPr>
        <w:t>PN1.0 MPa</w:t>
      </w:r>
    </w:p>
    <w:p w14:paraId="2229C3CC" w14:textId="77777777" w:rsidR="00464BE2" w:rsidRDefault="00000000">
      <w:pPr>
        <w:ind w:firstLineChars="0" w:firstLine="0"/>
      </w:pPr>
      <w:r>
        <w:rPr>
          <w:rFonts w:hint="eastAsia"/>
        </w:rPr>
        <w:t>④管道等构件</w:t>
      </w:r>
    </w:p>
    <w:p w14:paraId="37493576" w14:textId="77777777" w:rsidR="00464BE2" w:rsidRDefault="00000000">
      <w:pPr>
        <w:ind w:firstLineChars="0" w:firstLine="0"/>
      </w:pPr>
      <w:r>
        <w:rPr>
          <w:rFonts w:hint="eastAsia"/>
        </w:rPr>
        <w:t>数量：</w:t>
      </w:r>
      <w:r>
        <w:rPr>
          <w:rFonts w:hint="eastAsia"/>
        </w:rPr>
        <w:t>1</w:t>
      </w:r>
      <w:r>
        <w:rPr>
          <w:rFonts w:hint="eastAsia"/>
        </w:rPr>
        <w:t>套</w:t>
      </w:r>
    </w:p>
    <w:p w14:paraId="0E94CD3B" w14:textId="77777777" w:rsidR="00464BE2" w:rsidRDefault="00000000">
      <w:pPr>
        <w:ind w:firstLineChars="0" w:firstLine="0"/>
      </w:pPr>
      <w:r>
        <w:rPr>
          <w:rFonts w:hint="eastAsia"/>
        </w:rPr>
        <w:t>材质：按需配置（用户未指定具体材质）</w:t>
      </w:r>
    </w:p>
    <w:p w14:paraId="7D921058" w14:textId="77777777" w:rsidR="00464BE2" w:rsidRDefault="00000000">
      <w:pPr>
        <w:ind w:firstLineChars="0" w:firstLine="0"/>
      </w:pPr>
      <w:r>
        <w:rPr>
          <w:rFonts w:hint="eastAsia"/>
        </w:rPr>
        <w:t>规格：与流量计及阀门匹配</w:t>
      </w:r>
    </w:p>
    <w:p w14:paraId="6789FDD9" w14:textId="77777777" w:rsidR="00464BE2" w:rsidRDefault="00000000">
      <w:pPr>
        <w:ind w:firstLineChars="0" w:firstLine="0"/>
      </w:pPr>
      <w:r>
        <w:rPr>
          <w:rFonts w:hint="eastAsia"/>
        </w:rPr>
        <w:t>（</w:t>
      </w:r>
      <w:r>
        <w:rPr>
          <w:rFonts w:hint="eastAsia"/>
        </w:rPr>
        <w:t>3</w:t>
      </w:r>
      <w:r>
        <w:rPr>
          <w:rFonts w:hint="eastAsia"/>
        </w:rPr>
        <w:t>）污泥调理及脱水系统</w:t>
      </w:r>
      <w:r>
        <w:rPr>
          <w:rFonts w:hint="eastAsia"/>
        </w:rPr>
        <w:tab/>
      </w:r>
    </w:p>
    <w:p w14:paraId="33DC4DAB" w14:textId="77777777" w:rsidR="00464BE2" w:rsidRDefault="00000000">
      <w:pPr>
        <w:ind w:firstLineChars="0" w:firstLine="0"/>
      </w:pPr>
      <w:r>
        <w:rPr>
          <w:rFonts w:hint="eastAsia"/>
        </w:rPr>
        <w:t>①多级污泥调理池</w:t>
      </w:r>
    </w:p>
    <w:p w14:paraId="259C58D0" w14:textId="77777777" w:rsidR="00464BE2" w:rsidRDefault="00000000">
      <w:pPr>
        <w:ind w:firstLineChars="0" w:firstLine="0"/>
      </w:pPr>
      <w:r>
        <w:rPr>
          <w:rFonts w:hint="eastAsia"/>
        </w:rPr>
        <w:t>数量：</w:t>
      </w:r>
      <w:r>
        <w:rPr>
          <w:rFonts w:hint="eastAsia"/>
        </w:rPr>
        <w:t>1</w:t>
      </w:r>
      <w:r>
        <w:rPr>
          <w:rFonts w:hint="eastAsia"/>
        </w:rPr>
        <w:t>座</w:t>
      </w:r>
    </w:p>
    <w:p w14:paraId="7A07E62C" w14:textId="77777777" w:rsidR="00464BE2" w:rsidRDefault="00000000">
      <w:pPr>
        <w:ind w:firstLineChars="0" w:firstLine="0"/>
      </w:pPr>
      <w:r>
        <w:rPr>
          <w:rFonts w:hint="eastAsia"/>
        </w:rPr>
        <w:t>类型：非标（分两格串联）</w:t>
      </w:r>
    </w:p>
    <w:p w14:paraId="1C16122F" w14:textId="77777777" w:rsidR="00464BE2" w:rsidRDefault="00000000">
      <w:pPr>
        <w:ind w:firstLineChars="0" w:firstLine="0"/>
      </w:pPr>
      <w:r>
        <w:rPr>
          <w:rFonts w:hint="eastAsia"/>
        </w:rPr>
        <w:t>尺寸：</w:t>
      </w:r>
      <w:r>
        <w:rPr>
          <w:rFonts w:hint="eastAsia"/>
        </w:rPr>
        <w:t>L</w:t>
      </w:r>
      <w:r>
        <w:rPr>
          <w:rFonts w:hint="eastAsia"/>
        </w:rPr>
        <w:t>×</w:t>
      </w:r>
      <w:r>
        <w:rPr>
          <w:rFonts w:hint="eastAsia"/>
        </w:rPr>
        <w:t>D</w:t>
      </w:r>
      <w:r>
        <w:rPr>
          <w:rFonts w:hint="eastAsia"/>
        </w:rPr>
        <w:t>×</w:t>
      </w:r>
      <w:r>
        <w:rPr>
          <w:rFonts w:hint="eastAsia"/>
        </w:rPr>
        <w:t>H = 500</w:t>
      </w:r>
      <w:r>
        <w:rPr>
          <w:rFonts w:hint="eastAsia"/>
        </w:rPr>
        <w:t>×</w:t>
      </w:r>
      <w:r>
        <w:rPr>
          <w:rFonts w:hint="eastAsia"/>
        </w:rPr>
        <w:t>1000 mm</w:t>
      </w:r>
      <w:r>
        <w:rPr>
          <w:rFonts w:hint="eastAsia"/>
        </w:rPr>
        <w:t>（单格）</w:t>
      </w:r>
    </w:p>
    <w:p w14:paraId="15C453A4" w14:textId="77777777" w:rsidR="00464BE2" w:rsidRDefault="00000000">
      <w:pPr>
        <w:ind w:firstLineChars="0" w:firstLine="0"/>
      </w:pPr>
      <w:r>
        <w:rPr>
          <w:rFonts w:hint="eastAsia"/>
        </w:rPr>
        <w:t>材质：不锈钢（</w:t>
      </w:r>
      <w:r>
        <w:rPr>
          <w:rFonts w:hint="eastAsia"/>
        </w:rPr>
        <w:t>304</w:t>
      </w:r>
      <w:r>
        <w:rPr>
          <w:rFonts w:hint="eastAsia"/>
        </w:rPr>
        <w:t>或</w:t>
      </w:r>
      <w:r>
        <w:rPr>
          <w:rFonts w:hint="eastAsia"/>
        </w:rPr>
        <w:t>316L</w:t>
      </w:r>
      <w:r>
        <w:rPr>
          <w:rFonts w:hint="eastAsia"/>
        </w:rPr>
        <w:t>）</w:t>
      </w:r>
    </w:p>
    <w:p w14:paraId="27C987C2" w14:textId="77777777" w:rsidR="00464BE2" w:rsidRDefault="00000000">
      <w:pPr>
        <w:ind w:firstLineChars="0" w:firstLine="0"/>
      </w:pPr>
      <w:r>
        <w:rPr>
          <w:rFonts w:hint="eastAsia"/>
        </w:rPr>
        <w:t>有效容积：按尺寸计算（单格约</w:t>
      </w:r>
      <w:r>
        <w:rPr>
          <w:rFonts w:hint="eastAsia"/>
        </w:rPr>
        <w:t>0.5 m</w:t>
      </w:r>
      <w:r>
        <w:rPr>
          <w:rFonts w:hint="eastAsia"/>
        </w:rPr>
        <w:t>³）</w:t>
      </w:r>
    </w:p>
    <w:p w14:paraId="7969D465" w14:textId="77777777" w:rsidR="00464BE2" w:rsidRDefault="00000000">
      <w:pPr>
        <w:ind w:firstLineChars="0" w:firstLine="0"/>
      </w:pPr>
      <w:r>
        <w:rPr>
          <w:rFonts w:hint="eastAsia"/>
        </w:rPr>
        <w:t>安装位置：计量系统后段</w:t>
      </w:r>
    </w:p>
    <w:p w14:paraId="6C062C5C" w14:textId="77777777" w:rsidR="00464BE2" w:rsidRDefault="00000000">
      <w:pPr>
        <w:ind w:firstLineChars="0" w:firstLine="0"/>
      </w:pPr>
      <w:r>
        <w:rPr>
          <w:rFonts w:hint="eastAsia"/>
        </w:rPr>
        <w:t>②污泥调理搅拌桨</w:t>
      </w:r>
    </w:p>
    <w:p w14:paraId="43E0C76C" w14:textId="77777777" w:rsidR="00464BE2" w:rsidRDefault="00000000">
      <w:pPr>
        <w:ind w:firstLineChars="0" w:firstLine="0"/>
      </w:pPr>
      <w:r>
        <w:rPr>
          <w:rFonts w:hint="eastAsia"/>
        </w:rPr>
        <w:t>数量：</w:t>
      </w:r>
      <w:r>
        <w:rPr>
          <w:rFonts w:hint="eastAsia"/>
        </w:rPr>
        <w:t>2</w:t>
      </w:r>
      <w:r>
        <w:rPr>
          <w:rFonts w:hint="eastAsia"/>
        </w:rPr>
        <w:t>台</w:t>
      </w:r>
    </w:p>
    <w:p w14:paraId="214F59C5" w14:textId="77777777" w:rsidR="00464BE2" w:rsidRDefault="00000000">
      <w:pPr>
        <w:ind w:firstLineChars="0" w:firstLine="0"/>
      </w:pPr>
      <w:r>
        <w:rPr>
          <w:rFonts w:hint="eastAsia"/>
        </w:rPr>
        <w:lastRenderedPageBreak/>
        <w:t>型号：</w:t>
      </w:r>
      <w:r>
        <w:rPr>
          <w:rFonts w:hint="eastAsia"/>
        </w:rPr>
        <w:t>JBJ 1-500</w:t>
      </w:r>
    </w:p>
    <w:p w14:paraId="7C33A4BE" w14:textId="77777777" w:rsidR="00464BE2" w:rsidRDefault="00000000">
      <w:pPr>
        <w:ind w:firstLineChars="0" w:firstLine="0"/>
      </w:pPr>
      <w:r>
        <w:rPr>
          <w:rFonts w:hint="eastAsia"/>
        </w:rPr>
        <w:t>功率：按搅拌需求配置（能够调整转速，连接自控系统）</w:t>
      </w:r>
    </w:p>
    <w:p w14:paraId="6444067B" w14:textId="77777777" w:rsidR="00464BE2" w:rsidRDefault="00000000">
      <w:pPr>
        <w:ind w:firstLineChars="0" w:firstLine="0"/>
      </w:pPr>
      <w:r>
        <w:rPr>
          <w:rFonts w:hint="eastAsia"/>
        </w:rPr>
        <w:t>材质：不锈钢桨叶及轴</w:t>
      </w:r>
    </w:p>
    <w:p w14:paraId="20B98775" w14:textId="77777777" w:rsidR="00464BE2" w:rsidRDefault="00000000">
      <w:pPr>
        <w:ind w:firstLineChars="0" w:firstLine="0"/>
      </w:pPr>
      <w:r>
        <w:rPr>
          <w:rFonts w:hint="eastAsia"/>
        </w:rPr>
        <w:t>安装方式：立式中心安装（每格</w:t>
      </w:r>
      <w:r>
        <w:rPr>
          <w:rFonts w:hint="eastAsia"/>
        </w:rPr>
        <w:t>1</w:t>
      </w:r>
      <w:r>
        <w:rPr>
          <w:rFonts w:hint="eastAsia"/>
        </w:rPr>
        <w:t>台）</w:t>
      </w:r>
    </w:p>
    <w:p w14:paraId="088E6721" w14:textId="77777777" w:rsidR="00464BE2" w:rsidRDefault="00000000">
      <w:pPr>
        <w:ind w:firstLineChars="0" w:firstLine="0"/>
      </w:pPr>
      <w:r>
        <w:rPr>
          <w:rFonts w:hint="eastAsia"/>
        </w:rPr>
        <w:t>③投药计量泵</w:t>
      </w:r>
    </w:p>
    <w:p w14:paraId="5A170560" w14:textId="77777777" w:rsidR="00464BE2" w:rsidRDefault="00000000">
      <w:pPr>
        <w:ind w:firstLineChars="0" w:firstLine="0"/>
      </w:pPr>
      <w:r>
        <w:rPr>
          <w:rFonts w:hint="eastAsia"/>
        </w:rPr>
        <w:t>数量：</w:t>
      </w:r>
      <w:r>
        <w:rPr>
          <w:rFonts w:hint="eastAsia"/>
        </w:rPr>
        <w:t>2</w:t>
      </w:r>
      <w:r>
        <w:rPr>
          <w:rFonts w:hint="eastAsia"/>
        </w:rPr>
        <w:t>台</w:t>
      </w:r>
    </w:p>
    <w:p w14:paraId="40360A0B" w14:textId="77777777" w:rsidR="00464BE2" w:rsidRDefault="00000000">
      <w:pPr>
        <w:ind w:firstLineChars="0" w:firstLine="0"/>
      </w:pPr>
      <w:r>
        <w:rPr>
          <w:rFonts w:hint="eastAsia"/>
        </w:rPr>
        <w:t>型号：</w:t>
      </w:r>
      <w:r>
        <w:rPr>
          <w:rFonts w:hint="eastAsia"/>
        </w:rPr>
        <w:t>GM25/1.0</w:t>
      </w:r>
    </w:p>
    <w:p w14:paraId="742C1D7D" w14:textId="77777777" w:rsidR="00464BE2" w:rsidRDefault="00000000">
      <w:pPr>
        <w:ind w:firstLineChars="0" w:firstLine="0"/>
      </w:pPr>
      <w:r>
        <w:rPr>
          <w:rFonts w:hint="eastAsia"/>
        </w:rPr>
        <w:t>流量范围：</w:t>
      </w:r>
      <w:r>
        <w:rPr>
          <w:rFonts w:hint="eastAsia"/>
        </w:rPr>
        <w:t>35 L/h</w:t>
      </w:r>
    </w:p>
    <w:p w14:paraId="5B7427EA" w14:textId="77777777" w:rsidR="00464BE2" w:rsidRDefault="00000000">
      <w:pPr>
        <w:ind w:firstLineChars="0" w:firstLine="0"/>
      </w:pPr>
      <w:r>
        <w:rPr>
          <w:rFonts w:hint="eastAsia"/>
        </w:rPr>
        <w:t>出口压力：</w:t>
      </w:r>
      <w:r>
        <w:rPr>
          <w:rFonts w:hint="eastAsia"/>
        </w:rPr>
        <w:t>10 Bar</w:t>
      </w:r>
      <w:r>
        <w:rPr>
          <w:rFonts w:hint="eastAsia"/>
        </w:rPr>
        <w:t>（</w:t>
      </w:r>
      <w:r>
        <w:rPr>
          <w:rFonts w:hint="eastAsia"/>
        </w:rPr>
        <w:t>1.0 MPa</w:t>
      </w:r>
      <w:r>
        <w:rPr>
          <w:rFonts w:hint="eastAsia"/>
        </w:rPr>
        <w:t>）</w:t>
      </w:r>
    </w:p>
    <w:p w14:paraId="122C1E3E" w14:textId="77777777" w:rsidR="00464BE2" w:rsidRDefault="00000000">
      <w:pPr>
        <w:ind w:firstLineChars="0" w:firstLine="0"/>
      </w:pPr>
      <w:r>
        <w:rPr>
          <w:rFonts w:hint="eastAsia"/>
        </w:rPr>
        <w:t>功率：</w:t>
      </w:r>
      <w:r>
        <w:rPr>
          <w:rFonts w:hint="eastAsia"/>
        </w:rPr>
        <w:t>0.20 kW</w:t>
      </w:r>
    </w:p>
    <w:p w14:paraId="4190E905" w14:textId="77777777" w:rsidR="00464BE2" w:rsidRDefault="00000000">
      <w:pPr>
        <w:ind w:firstLineChars="0" w:firstLine="0"/>
      </w:pPr>
      <w:r>
        <w:rPr>
          <w:rFonts w:hint="eastAsia"/>
        </w:rPr>
        <w:t>材质：</w:t>
      </w:r>
      <w:r>
        <w:rPr>
          <w:rFonts w:hint="eastAsia"/>
        </w:rPr>
        <w:t>PVDF</w:t>
      </w:r>
      <w:r>
        <w:rPr>
          <w:rFonts w:hint="eastAsia"/>
        </w:rPr>
        <w:t>泵头，不锈钢泵体</w:t>
      </w:r>
    </w:p>
    <w:p w14:paraId="6F483D01" w14:textId="77777777" w:rsidR="00464BE2" w:rsidRDefault="00000000">
      <w:pPr>
        <w:ind w:firstLineChars="0" w:firstLine="0"/>
      </w:pPr>
      <w:r>
        <w:rPr>
          <w:rFonts w:hint="eastAsia"/>
        </w:rPr>
        <w:t>调节方式：手动调节流量，连接自控系统</w:t>
      </w:r>
    </w:p>
    <w:p w14:paraId="4159478C" w14:textId="77777777" w:rsidR="00464BE2" w:rsidRDefault="00000000">
      <w:pPr>
        <w:ind w:firstLineChars="0" w:firstLine="0"/>
      </w:pPr>
      <w:r>
        <w:rPr>
          <w:rFonts w:hint="eastAsia"/>
        </w:rPr>
        <w:t>④板框压滤机</w:t>
      </w:r>
    </w:p>
    <w:p w14:paraId="191AAD30" w14:textId="77777777" w:rsidR="00464BE2" w:rsidRDefault="00000000">
      <w:pPr>
        <w:ind w:firstLineChars="0" w:firstLine="0"/>
      </w:pPr>
      <w:r>
        <w:rPr>
          <w:rFonts w:hint="eastAsia"/>
        </w:rPr>
        <w:t>数量：</w:t>
      </w:r>
      <w:r>
        <w:rPr>
          <w:rFonts w:hint="eastAsia"/>
        </w:rPr>
        <w:t>1</w:t>
      </w:r>
      <w:r>
        <w:rPr>
          <w:rFonts w:hint="eastAsia"/>
        </w:rPr>
        <w:t>台</w:t>
      </w:r>
    </w:p>
    <w:p w14:paraId="2F72D06C" w14:textId="77777777" w:rsidR="00464BE2" w:rsidRDefault="00000000">
      <w:pPr>
        <w:ind w:firstLineChars="0" w:firstLine="0"/>
      </w:pPr>
      <w:r>
        <w:rPr>
          <w:rFonts w:hint="eastAsia"/>
        </w:rPr>
        <w:t>型号：</w:t>
      </w:r>
      <w:r>
        <w:rPr>
          <w:rFonts w:hint="eastAsia"/>
        </w:rPr>
        <w:t>XAYG0.5/250-U</w:t>
      </w:r>
    </w:p>
    <w:p w14:paraId="62B28BBC" w14:textId="77777777" w:rsidR="00464BE2" w:rsidRDefault="00000000">
      <w:pPr>
        <w:ind w:firstLineChars="0" w:firstLine="0"/>
      </w:pPr>
      <w:r>
        <w:rPr>
          <w:rFonts w:hint="eastAsia"/>
        </w:rPr>
        <w:t>过滤面积：</w:t>
      </w:r>
      <w:r>
        <w:rPr>
          <w:rFonts w:hint="eastAsia"/>
        </w:rPr>
        <w:t>0.5 m</w:t>
      </w:r>
      <w:r>
        <w:rPr>
          <w:rFonts w:hint="eastAsia"/>
        </w:rPr>
        <w:t>²（按型号推测）</w:t>
      </w:r>
    </w:p>
    <w:p w14:paraId="76A79697" w14:textId="77777777" w:rsidR="00464BE2" w:rsidRDefault="00000000">
      <w:pPr>
        <w:ind w:firstLineChars="0" w:firstLine="0"/>
      </w:pPr>
      <w:r>
        <w:rPr>
          <w:rFonts w:hint="eastAsia"/>
        </w:rPr>
        <w:t>滤板尺寸：</w:t>
      </w:r>
      <w:r>
        <w:rPr>
          <w:rFonts w:hint="eastAsia"/>
        </w:rPr>
        <w:t>250 mm</w:t>
      </w:r>
      <w:r>
        <w:rPr>
          <w:rFonts w:hint="eastAsia"/>
        </w:rPr>
        <w:t>（按型号推测）</w:t>
      </w:r>
    </w:p>
    <w:p w14:paraId="16492342" w14:textId="77777777" w:rsidR="00464BE2" w:rsidRDefault="00000000">
      <w:pPr>
        <w:ind w:firstLineChars="0" w:firstLine="0"/>
      </w:pPr>
      <w:r>
        <w:rPr>
          <w:rFonts w:hint="eastAsia"/>
        </w:rPr>
        <w:t>材质：增强聚丙烯滤板</w:t>
      </w:r>
    </w:p>
    <w:p w14:paraId="0EDA4CF5" w14:textId="77777777" w:rsidR="00464BE2" w:rsidRDefault="00000000">
      <w:pPr>
        <w:ind w:firstLineChars="0" w:firstLine="0"/>
      </w:pPr>
      <w:r>
        <w:rPr>
          <w:rFonts w:hint="eastAsia"/>
        </w:rPr>
        <w:t>⑤高压进泥泵</w:t>
      </w:r>
    </w:p>
    <w:p w14:paraId="67C70C66" w14:textId="77777777" w:rsidR="00464BE2" w:rsidRDefault="00000000">
      <w:pPr>
        <w:ind w:firstLineChars="0" w:firstLine="0"/>
      </w:pPr>
      <w:r>
        <w:rPr>
          <w:rFonts w:hint="eastAsia"/>
        </w:rPr>
        <w:t>数量：</w:t>
      </w:r>
      <w:r>
        <w:rPr>
          <w:rFonts w:hint="eastAsia"/>
        </w:rPr>
        <w:t>1</w:t>
      </w:r>
      <w:r>
        <w:rPr>
          <w:rFonts w:hint="eastAsia"/>
        </w:rPr>
        <w:t>台</w:t>
      </w:r>
    </w:p>
    <w:p w14:paraId="5A338423" w14:textId="77777777" w:rsidR="00464BE2" w:rsidRDefault="00000000">
      <w:pPr>
        <w:ind w:firstLineChars="0" w:firstLine="0"/>
      </w:pPr>
      <w:r>
        <w:rPr>
          <w:rFonts w:hint="eastAsia"/>
        </w:rPr>
        <w:t>型号：</w:t>
      </w:r>
      <w:r>
        <w:rPr>
          <w:rFonts w:hint="eastAsia"/>
        </w:rPr>
        <w:t>JLZB20-15</w:t>
      </w:r>
    </w:p>
    <w:p w14:paraId="05611FD0" w14:textId="77777777" w:rsidR="00464BE2" w:rsidRDefault="00000000">
      <w:pPr>
        <w:ind w:firstLineChars="0" w:firstLine="0"/>
      </w:pPr>
      <w:r>
        <w:rPr>
          <w:rFonts w:hint="eastAsia"/>
        </w:rPr>
        <w:t>流量及压力：按型号匹配（需结合工艺参数确认）</w:t>
      </w:r>
    </w:p>
    <w:p w14:paraId="7A0E3405" w14:textId="77777777" w:rsidR="00464BE2" w:rsidRDefault="00000000">
      <w:pPr>
        <w:ind w:firstLineChars="0" w:firstLine="0"/>
      </w:pPr>
      <w:r>
        <w:rPr>
          <w:rFonts w:hint="eastAsia"/>
        </w:rPr>
        <w:t>材质：铸铁或不锈钢（根据介质特性）</w:t>
      </w:r>
    </w:p>
    <w:p w14:paraId="0DEE8C45" w14:textId="77777777" w:rsidR="00464BE2" w:rsidRDefault="00000000">
      <w:pPr>
        <w:ind w:firstLineChars="0" w:firstLine="0"/>
      </w:pPr>
      <w:r>
        <w:rPr>
          <w:rFonts w:hint="eastAsia"/>
        </w:rPr>
        <w:t>⑥管道阀门等配件</w:t>
      </w:r>
    </w:p>
    <w:p w14:paraId="1387EEA3" w14:textId="77777777" w:rsidR="00464BE2" w:rsidRDefault="00000000">
      <w:pPr>
        <w:ind w:firstLineChars="0" w:firstLine="0"/>
      </w:pPr>
      <w:r>
        <w:rPr>
          <w:rFonts w:hint="eastAsia"/>
        </w:rPr>
        <w:t>数量：</w:t>
      </w:r>
      <w:r>
        <w:rPr>
          <w:rFonts w:hint="eastAsia"/>
        </w:rPr>
        <w:t>1</w:t>
      </w:r>
      <w:r>
        <w:rPr>
          <w:rFonts w:hint="eastAsia"/>
        </w:rPr>
        <w:t>套</w:t>
      </w:r>
    </w:p>
    <w:p w14:paraId="60DAA633" w14:textId="77777777" w:rsidR="00464BE2" w:rsidRDefault="00000000">
      <w:pPr>
        <w:ind w:firstLineChars="0" w:firstLine="0"/>
      </w:pPr>
      <w:r>
        <w:rPr>
          <w:rFonts w:hint="eastAsia"/>
        </w:rPr>
        <w:t>组成：含连接管道、阀门、过滤器等</w:t>
      </w:r>
    </w:p>
    <w:p w14:paraId="3F26DB34" w14:textId="77777777" w:rsidR="00464BE2" w:rsidRDefault="00000000">
      <w:pPr>
        <w:ind w:firstLineChars="0" w:firstLine="0"/>
      </w:pPr>
      <w:r>
        <w:rPr>
          <w:rFonts w:hint="eastAsia"/>
        </w:rPr>
        <w:t>材质：按需配置（用户未指定具体参数）</w:t>
      </w:r>
    </w:p>
    <w:p w14:paraId="50B42A37" w14:textId="77777777" w:rsidR="00464BE2" w:rsidRDefault="00000000">
      <w:pPr>
        <w:ind w:firstLineChars="0" w:firstLine="0"/>
      </w:pPr>
      <w:r>
        <w:rPr>
          <w:rFonts w:hint="eastAsia"/>
        </w:rPr>
        <w:t>连接方式：法兰或螺纹连接</w:t>
      </w:r>
    </w:p>
    <w:p w14:paraId="2AC44F08" w14:textId="77777777" w:rsidR="00464BE2" w:rsidRDefault="00000000">
      <w:pPr>
        <w:ind w:firstLineChars="0" w:firstLine="0"/>
      </w:pPr>
      <w:r>
        <w:rPr>
          <w:rFonts w:hint="eastAsia"/>
        </w:rPr>
        <w:t>⑦</w:t>
      </w:r>
      <w:r>
        <w:t>压力变送器</w:t>
      </w:r>
      <w:r>
        <w:br/>
      </w:r>
      <w:r>
        <w:lastRenderedPageBreak/>
        <w:t>数量：</w:t>
      </w:r>
      <w:r>
        <w:rPr>
          <w:rFonts w:hint="eastAsia"/>
        </w:rPr>
        <w:t>1</w:t>
      </w:r>
      <w:r>
        <w:t>台（进泥管</w:t>
      </w:r>
      <w:r>
        <w:t>1</w:t>
      </w:r>
      <w:r>
        <w:t>台，压榨管</w:t>
      </w:r>
      <w:r>
        <w:t>1</w:t>
      </w:r>
      <w:r>
        <w:t>台）</w:t>
      </w:r>
      <w:r>
        <w:br/>
      </w:r>
      <w:r>
        <w:t>测量范围：</w:t>
      </w:r>
      <w:r>
        <w:t>0-1.0 MPa</w:t>
      </w:r>
      <w:r>
        <w:t>（进泥管）</w:t>
      </w:r>
      <w:r>
        <w:br/>
      </w:r>
      <w:r>
        <w:t>精度：</w:t>
      </w:r>
      <w:r>
        <w:t>±0.5% FS</w:t>
      </w:r>
      <w:r>
        <w:br/>
      </w:r>
      <w:r>
        <w:t>信号类型：</w:t>
      </w:r>
      <w:r>
        <w:t>4-20 mA</w:t>
      </w:r>
      <w:r>
        <w:t>模拟量</w:t>
      </w:r>
      <w:r>
        <w:br/>
      </w:r>
      <w:r>
        <w:t>材质：</w:t>
      </w:r>
      <w:r>
        <w:t>316L</w:t>
      </w:r>
      <w:r>
        <w:t>不锈钢膜片，铸铝外壳</w:t>
      </w:r>
      <w:r>
        <w:br/>
      </w:r>
      <w:r>
        <w:t>安装方式：螺纹连接（</w:t>
      </w:r>
      <w:r>
        <w:t>M20×1.5</w:t>
      </w:r>
      <w:r>
        <w:t>）</w:t>
      </w:r>
      <w:r>
        <w:br/>
      </w:r>
      <w:r>
        <w:t>防护等级：</w:t>
      </w:r>
      <w:r>
        <w:t>IP67</w:t>
      </w:r>
    </w:p>
    <w:p w14:paraId="4818B195" w14:textId="77777777" w:rsidR="00464BE2" w:rsidRDefault="00000000">
      <w:pPr>
        <w:numPr>
          <w:ilvl w:val="0"/>
          <w:numId w:val="1"/>
        </w:numPr>
        <w:ind w:firstLineChars="0" w:firstLine="0"/>
      </w:pPr>
      <w:r>
        <w:rPr>
          <w:rFonts w:hint="eastAsia"/>
        </w:rPr>
        <w:t>智能控制系统</w:t>
      </w:r>
      <w:r>
        <w:t xml:space="preserve">                                                                                                                                                                                                           </w:t>
      </w:r>
    </w:p>
    <w:p w14:paraId="76618C80" w14:textId="77777777" w:rsidR="00464BE2" w:rsidRDefault="00000000">
      <w:pPr>
        <w:ind w:firstLineChars="0" w:firstLine="0"/>
      </w:pPr>
      <w:r>
        <w:rPr>
          <w:rFonts w:hint="eastAsia"/>
        </w:rPr>
        <w:t>①</w:t>
      </w:r>
      <w:r>
        <w:t>PLC</w:t>
      </w:r>
      <w:r>
        <w:t>控制器</w:t>
      </w:r>
      <w:r>
        <w:t xml:space="preserve">    </w:t>
      </w:r>
    </w:p>
    <w:p w14:paraId="1757EF82" w14:textId="77777777" w:rsidR="00464BE2" w:rsidRDefault="00000000">
      <w:pPr>
        <w:ind w:firstLineChars="0" w:firstLine="0"/>
      </w:pPr>
      <w:r>
        <w:t>处理器：</w:t>
      </w:r>
      <w:r>
        <w:t>≥1.2 GHz</w:t>
      </w:r>
      <w:r>
        <w:t>双核工业级</w:t>
      </w:r>
      <w:r>
        <w:t>CPU- I/O</w:t>
      </w:r>
    </w:p>
    <w:p w14:paraId="238BFC03" w14:textId="77777777" w:rsidR="00464BE2" w:rsidRDefault="00000000">
      <w:pPr>
        <w:ind w:firstLineChars="0" w:firstLine="0"/>
      </w:pPr>
      <w:r>
        <w:t>容量：数字量</w:t>
      </w:r>
      <w:r>
        <w:t>I/O≥2048</w:t>
      </w:r>
      <w:r>
        <w:t>点，</w:t>
      </w:r>
    </w:p>
    <w:p w14:paraId="4C4FB1E4" w14:textId="77777777" w:rsidR="00464BE2" w:rsidRDefault="00000000">
      <w:pPr>
        <w:ind w:firstLineChars="0" w:firstLine="0"/>
      </w:pPr>
      <w:r>
        <w:t>模拟量</w:t>
      </w:r>
      <w:r>
        <w:t>I/O≥128</w:t>
      </w:r>
      <w:r>
        <w:t>路</w:t>
      </w:r>
      <w:r>
        <w:t xml:space="preserve">- </w:t>
      </w:r>
    </w:p>
    <w:p w14:paraId="28685783" w14:textId="77777777" w:rsidR="00464BE2" w:rsidRDefault="00000000">
      <w:pPr>
        <w:ind w:firstLineChars="0" w:firstLine="0"/>
      </w:pPr>
      <w:r>
        <w:t>通信接口：集成</w:t>
      </w:r>
      <w:r>
        <w:t>PROFINET</w:t>
      </w:r>
      <w:r>
        <w:t>、</w:t>
      </w:r>
      <w:r>
        <w:t>Modbus TCP/IP</w:t>
      </w:r>
      <w:r>
        <w:t>、</w:t>
      </w:r>
      <w:r>
        <w:t>EtherCAT</w:t>
      </w:r>
      <w:r>
        <w:t>协议</w:t>
      </w:r>
      <w:r>
        <w:t xml:space="preserve">- </w:t>
      </w:r>
    </w:p>
    <w:p w14:paraId="45F214B5" w14:textId="77777777" w:rsidR="00464BE2" w:rsidRDefault="00000000">
      <w:pPr>
        <w:ind w:firstLineChars="0" w:firstLine="0"/>
      </w:pPr>
      <w:r>
        <w:t>冗余设计：主备</w:t>
      </w:r>
      <w:r>
        <w:t>CPU</w:t>
      </w:r>
      <w:r>
        <w:t>自动切换时间</w:t>
      </w:r>
      <w:r>
        <w:t xml:space="preserve">≤100 ms- </w:t>
      </w:r>
    </w:p>
    <w:p w14:paraId="73112E9B" w14:textId="77777777" w:rsidR="00464BE2" w:rsidRDefault="00000000">
      <w:pPr>
        <w:ind w:firstLineChars="0" w:firstLine="0"/>
      </w:pPr>
      <w:r>
        <w:t>环境适应性：工作温度</w:t>
      </w:r>
      <w:r>
        <w:t>-25~60℃</w:t>
      </w:r>
      <w:r>
        <w:t>，湿度</w:t>
      </w:r>
      <w:r>
        <w:t>5%~95%</w:t>
      </w:r>
      <w:r>
        <w:t>（无冷凝）</w:t>
      </w:r>
      <w:r>
        <w:t xml:space="preserve">- </w:t>
      </w:r>
    </w:p>
    <w:p w14:paraId="7535DBC1" w14:textId="77777777" w:rsidR="00464BE2" w:rsidRDefault="00000000">
      <w:pPr>
        <w:ind w:firstLineChars="0" w:firstLine="0"/>
      </w:pPr>
      <w:r>
        <w:t>可靠性：</w:t>
      </w:r>
      <w:r>
        <w:t>MTBF≥150,000</w:t>
      </w:r>
      <w:r>
        <w:t>小时</w:t>
      </w:r>
      <w:r>
        <w:t xml:space="preserve">- </w:t>
      </w:r>
    </w:p>
    <w:p w14:paraId="2E3C673C" w14:textId="77777777" w:rsidR="00464BE2" w:rsidRDefault="00000000">
      <w:pPr>
        <w:ind w:firstLineChars="0" w:firstLine="0"/>
      </w:pPr>
      <w:r>
        <w:t>电磁兼容：符合</w:t>
      </w:r>
      <w:r>
        <w:t>GB/T 15969.2</w:t>
      </w:r>
      <w:r>
        <w:t>标准</w:t>
      </w:r>
      <w:r>
        <w:t xml:space="preserve">                </w:t>
      </w:r>
    </w:p>
    <w:p w14:paraId="5E5146D5" w14:textId="77777777" w:rsidR="00464BE2" w:rsidRDefault="00000000">
      <w:pPr>
        <w:ind w:firstLineChars="0" w:firstLine="0"/>
      </w:pPr>
      <w:r>
        <w:rPr>
          <w:rFonts w:hint="eastAsia"/>
        </w:rPr>
        <w:t>②</w:t>
      </w:r>
      <w:r>
        <w:t>人机界面（</w:t>
      </w:r>
      <w:r>
        <w:t>HMI</w:t>
      </w:r>
      <w:r>
        <w:t>）</w:t>
      </w:r>
      <w:r>
        <w:t xml:space="preserve">  - </w:t>
      </w:r>
    </w:p>
    <w:p w14:paraId="6F1731A4" w14:textId="77777777" w:rsidR="00464BE2" w:rsidRDefault="00000000">
      <w:pPr>
        <w:ind w:firstLineChars="0" w:firstLine="0"/>
      </w:pPr>
      <w:r>
        <w:t>显示规格：</w:t>
      </w:r>
      <w:r>
        <w:t>≥12</w:t>
      </w:r>
      <w:r>
        <w:t>英寸触摸屏，分辨率</w:t>
      </w:r>
      <w:r>
        <w:t>1920×1080</w:t>
      </w:r>
      <w:r>
        <w:t>，宽温工业级显示屏（</w:t>
      </w:r>
      <w:r>
        <w:t>-10~60℃</w:t>
      </w:r>
      <w:r>
        <w:t>）</w:t>
      </w:r>
    </w:p>
    <w:p w14:paraId="67D85FBB" w14:textId="77777777" w:rsidR="00464BE2" w:rsidRDefault="00000000">
      <w:pPr>
        <w:ind w:firstLineChars="0" w:firstLine="0"/>
      </w:pPr>
      <w:r>
        <w:t>硬件配置：内存</w:t>
      </w:r>
      <w:r>
        <w:t>≥2 GB</w:t>
      </w:r>
      <w:r>
        <w:t>，存储容量</w:t>
      </w:r>
      <w:r>
        <w:t xml:space="preserve">≥16 GB- </w:t>
      </w:r>
    </w:p>
    <w:p w14:paraId="72DD6C36" w14:textId="77777777" w:rsidR="00464BE2" w:rsidRDefault="00000000">
      <w:pPr>
        <w:ind w:firstLineChars="0" w:firstLine="0"/>
      </w:pPr>
      <w:r>
        <w:t>接口：以太网</w:t>
      </w:r>
      <w:r>
        <w:t>×1</w:t>
      </w:r>
      <w:r>
        <w:t>、</w:t>
      </w:r>
      <w:r>
        <w:t xml:space="preserve">USB 3.0×2- </w:t>
      </w:r>
    </w:p>
    <w:p w14:paraId="338D474F" w14:textId="77777777" w:rsidR="00464BE2" w:rsidRDefault="00000000">
      <w:pPr>
        <w:ind w:firstLineChars="0" w:firstLine="0"/>
      </w:pPr>
      <w:r>
        <w:t>防护等级：前面板</w:t>
      </w:r>
      <w:r>
        <w:t xml:space="preserve">IP65- </w:t>
      </w:r>
    </w:p>
    <w:p w14:paraId="4DF5668F" w14:textId="77777777" w:rsidR="00464BE2" w:rsidRDefault="00000000">
      <w:pPr>
        <w:ind w:firstLineChars="0" w:firstLine="0"/>
      </w:pPr>
      <w:r>
        <w:t>功能支持：中英文切换、三级权限管理、故障诊断提示</w:t>
      </w:r>
      <w:r>
        <w:t xml:space="preserve">- </w:t>
      </w:r>
    </w:p>
    <w:p w14:paraId="5A6C5304" w14:textId="77777777" w:rsidR="00464BE2" w:rsidRDefault="00000000">
      <w:pPr>
        <w:ind w:firstLineChars="0" w:firstLine="0"/>
      </w:pPr>
      <w:r>
        <w:t>响应时间：</w:t>
      </w:r>
      <w:r>
        <w:t xml:space="preserve">≤200 ms                                                                    </w:t>
      </w:r>
    </w:p>
    <w:p w14:paraId="08B99CD8" w14:textId="77777777" w:rsidR="00464BE2" w:rsidRDefault="00000000">
      <w:pPr>
        <w:ind w:firstLineChars="0" w:firstLine="0"/>
      </w:pPr>
      <w:r>
        <w:rPr>
          <w:rFonts w:hint="eastAsia"/>
        </w:rPr>
        <w:t>③</w:t>
      </w:r>
      <w:r>
        <w:t>数据存储与通信模块</w:t>
      </w:r>
      <w:r>
        <w:t xml:space="preserve">  - </w:t>
      </w:r>
    </w:p>
    <w:p w14:paraId="53C2BC85" w14:textId="77777777" w:rsidR="00464BE2" w:rsidRDefault="00000000">
      <w:pPr>
        <w:ind w:firstLineChars="0" w:firstLine="0"/>
      </w:pPr>
      <w:r>
        <w:t>硬件配置：内存</w:t>
      </w:r>
      <w:r>
        <w:t>≥4 GB DDR4</w:t>
      </w:r>
      <w:r>
        <w:t>，</w:t>
      </w:r>
    </w:p>
    <w:p w14:paraId="70C7210A" w14:textId="77777777" w:rsidR="00464BE2" w:rsidRDefault="00000000">
      <w:pPr>
        <w:ind w:firstLineChars="0" w:firstLine="0"/>
      </w:pPr>
      <w:r>
        <w:t>存储容量</w:t>
      </w:r>
      <w:r>
        <w:t xml:space="preserve">≥128 GB SSD- </w:t>
      </w:r>
    </w:p>
    <w:p w14:paraId="224B7DF6" w14:textId="77777777" w:rsidR="00464BE2" w:rsidRDefault="00000000">
      <w:pPr>
        <w:ind w:firstLineChars="0" w:firstLine="0"/>
      </w:pPr>
      <w:r>
        <w:t>接口：千兆以太网</w:t>
      </w:r>
      <w:r>
        <w:t>×2</w:t>
      </w:r>
      <w:r>
        <w:t>、</w:t>
      </w:r>
      <w:r>
        <w:t>RS485</w:t>
      </w:r>
      <w:r>
        <w:t>串口</w:t>
      </w:r>
      <w:r>
        <w:t>×4</w:t>
      </w:r>
      <w:r>
        <w:t>、</w:t>
      </w:r>
      <w:r>
        <w:t>USB×2</w:t>
      </w:r>
      <w:r>
        <w:t>，支持</w:t>
      </w:r>
      <w:r>
        <w:t>5G/4G</w:t>
      </w:r>
      <w:r>
        <w:t>无线扩展</w:t>
      </w:r>
      <w:r>
        <w:t xml:space="preserve">- </w:t>
      </w:r>
    </w:p>
    <w:p w14:paraId="452C0DA0" w14:textId="77777777" w:rsidR="00464BE2" w:rsidRDefault="00000000">
      <w:pPr>
        <w:ind w:firstLineChars="0" w:firstLine="0"/>
      </w:pPr>
      <w:r>
        <w:t>协议兼容：</w:t>
      </w:r>
      <w:r>
        <w:t>OPC UA</w:t>
      </w:r>
      <w:r>
        <w:t>、</w:t>
      </w:r>
      <w:r>
        <w:t>MQTT</w:t>
      </w:r>
      <w:r>
        <w:t>、</w:t>
      </w:r>
      <w:r>
        <w:t xml:space="preserve">Modbus RTU/TCP- </w:t>
      </w:r>
    </w:p>
    <w:p w14:paraId="46138300" w14:textId="77777777" w:rsidR="00464BE2" w:rsidRDefault="00000000">
      <w:pPr>
        <w:ind w:firstLineChars="0" w:firstLine="0"/>
      </w:pPr>
      <w:r>
        <w:lastRenderedPageBreak/>
        <w:t>存储性能：本地数据存储周期</w:t>
      </w:r>
      <w:r>
        <w:t>≥1</w:t>
      </w:r>
      <w:r>
        <w:t>年（</w:t>
      </w:r>
      <w:r>
        <w:t>1</w:t>
      </w:r>
      <w:r>
        <w:t>分钟</w:t>
      </w:r>
      <w:r>
        <w:t>/</w:t>
      </w:r>
      <w:r>
        <w:t>条压缩存储），支持加密云端备份</w:t>
      </w:r>
      <w:r>
        <w:t xml:space="preserve">- </w:t>
      </w:r>
    </w:p>
    <w:p w14:paraId="7595629A" w14:textId="77777777" w:rsidR="00464BE2" w:rsidRDefault="00000000">
      <w:pPr>
        <w:ind w:firstLineChars="0" w:firstLine="0"/>
      </w:pPr>
      <w:r>
        <w:t>环境适应性：工作温度</w:t>
      </w:r>
      <w:r>
        <w:t>-20~70℃</w:t>
      </w:r>
      <w:r>
        <w:t>，防护等级</w:t>
      </w:r>
      <w:r>
        <w:t xml:space="preserve">IP30- </w:t>
      </w:r>
    </w:p>
    <w:p w14:paraId="7EF49259" w14:textId="77777777" w:rsidR="00464BE2" w:rsidRDefault="00000000">
      <w:pPr>
        <w:ind w:firstLineChars="0" w:firstLine="0"/>
      </w:pPr>
      <w:r>
        <w:t>可靠性：故障重启时间</w:t>
      </w:r>
      <w:r>
        <w:t>≤30</w:t>
      </w:r>
      <w:r>
        <w:t>秒</w:t>
      </w:r>
      <w:r>
        <w:t xml:space="preserve">                    </w:t>
      </w:r>
    </w:p>
    <w:p w14:paraId="079F4976" w14:textId="77777777" w:rsidR="00464BE2" w:rsidRDefault="00000000">
      <w:pPr>
        <w:ind w:firstLineChars="0" w:firstLine="0"/>
      </w:pPr>
      <w:r>
        <w:rPr>
          <w:rFonts w:hint="eastAsia"/>
        </w:rPr>
        <w:t>④</w:t>
      </w:r>
      <w:r>
        <w:t>电源与配电系统</w:t>
      </w:r>
      <w:r>
        <w:t xml:space="preserve">    - </w:t>
      </w:r>
    </w:p>
    <w:p w14:paraId="04D1E15A" w14:textId="77777777" w:rsidR="00464BE2" w:rsidRDefault="00000000">
      <w:pPr>
        <w:ind w:firstLineChars="0" w:firstLine="0"/>
      </w:pPr>
      <w:r>
        <w:t>UPS</w:t>
      </w:r>
      <w:r>
        <w:t>配置：在线式</w:t>
      </w:r>
      <w:r>
        <w:t>UPS</w:t>
      </w:r>
      <w:r>
        <w:t>容量</w:t>
      </w:r>
      <w:r>
        <w:t>≥5 kVA</w:t>
      </w:r>
      <w:r>
        <w:t>，后备时间</w:t>
      </w:r>
      <w:r>
        <w:t>≥30</w:t>
      </w:r>
      <w:r>
        <w:t>分钟（满载）</w:t>
      </w:r>
      <w:r>
        <w:t xml:space="preserve">- </w:t>
      </w:r>
    </w:p>
    <w:p w14:paraId="02BEF6FE" w14:textId="77777777" w:rsidR="00464BE2" w:rsidRDefault="00000000">
      <w:pPr>
        <w:ind w:firstLineChars="0" w:firstLine="0"/>
      </w:pPr>
      <w:r>
        <w:t>电压参数：输入</w:t>
      </w:r>
      <w:r>
        <w:t>AC 380V±10%</w:t>
      </w:r>
      <w:r>
        <w:t>（三相五线），输出</w:t>
      </w:r>
      <w:r>
        <w:t>AC 220V/380V</w:t>
      </w:r>
      <w:r>
        <w:t>（稳压精度</w:t>
      </w:r>
      <w:r>
        <w:t>±1%</w:t>
      </w:r>
      <w:r>
        <w:t>）</w:t>
      </w:r>
      <w:r>
        <w:t xml:space="preserve">- </w:t>
      </w:r>
    </w:p>
    <w:p w14:paraId="731611B6" w14:textId="77777777" w:rsidR="00464BE2" w:rsidRDefault="00000000">
      <w:pPr>
        <w:ind w:firstLineChars="0" w:firstLine="0"/>
      </w:pPr>
      <w:r>
        <w:t>保护配置：断路器分断能力</w:t>
      </w:r>
      <w:r>
        <w:t>≥35 kA</w:t>
      </w:r>
      <w:r>
        <w:t>，浪涌保护器</w:t>
      </w:r>
      <w:r>
        <w:t xml:space="preserve">Imax≥40 kA- </w:t>
      </w:r>
    </w:p>
    <w:p w14:paraId="30B2701A" w14:textId="77777777" w:rsidR="00464BE2" w:rsidRDefault="00000000">
      <w:pPr>
        <w:ind w:firstLineChars="0" w:firstLine="0"/>
      </w:pPr>
      <w:r>
        <w:t>监控功能：支持</w:t>
      </w:r>
      <w:r>
        <w:t>Modbus RTU</w:t>
      </w:r>
      <w:r>
        <w:t>上传电压</w:t>
      </w:r>
      <w:r>
        <w:t>/</w:t>
      </w:r>
      <w:r>
        <w:t>电流</w:t>
      </w:r>
      <w:r>
        <w:t>/</w:t>
      </w:r>
      <w:r>
        <w:t>功率参数</w:t>
      </w:r>
      <w:r>
        <w:t xml:space="preserve">- </w:t>
      </w:r>
    </w:p>
    <w:p w14:paraId="48835F1A" w14:textId="77777777" w:rsidR="00464BE2" w:rsidRDefault="00000000">
      <w:pPr>
        <w:ind w:firstLineChars="0" w:firstLine="0"/>
      </w:pPr>
      <w:r>
        <w:t>防护等级：配电柜</w:t>
      </w:r>
      <w:r>
        <w:t>IP54</w:t>
      </w:r>
      <w:r>
        <w:t>，接线端子采用</w:t>
      </w:r>
      <w:r>
        <w:t>2.5~10 mm²</w:t>
      </w:r>
      <w:r>
        <w:t>凤凰端子</w:t>
      </w:r>
      <w:r>
        <w:t xml:space="preserve">- </w:t>
      </w:r>
    </w:p>
    <w:p w14:paraId="72E4311F" w14:textId="77777777" w:rsidR="00464BE2" w:rsidRDefault="00000000">
      <w:pPr>
        <w:ind w:firstLineChars="0" w:firstLine="0"/>
      </w:pPr>
      <w:r>
        <w:t>设计标准：符合</w:t>
      </w:r>
      <w:r>
        <w:t>GB 50054</w:t>
      </w:r>
      <w:r>
        <w:t>低压配电规范</w:t>
      </w:r>
      <w:r>
        <w:t xml:space="preserve">  </w:t>
      </w:r>
    </w:p>
    <w:p w14:paraId="373D79CF" w14:textId="77777777" w:rsidR="00464BE2" w:rsidRDefault="00000000">
      <w:pPr>
        <w:ind w:firstLineChars="0" w:firstLine="0"/>
      </w:pPr>
      <w:r>
        <w:rPr>
          <w:rFonts w:hint="eastAsia"/>
        </w:rPr>
        <w:t>⑤</w:t>
      </w:r>
      <w:r>
        <w:t>安全保护单元</w:t>
      </w:r>
      <w:r>
        <w:t xml:space="preserve">     - </w:t>
      </w:r>
    </w:p>
    <w:p w14:paraId="4C76C44E" w14:textId="77777777" w:rsidR="00464BE2" w:rsidRDefault="00000000">
      <w:pPr>
        <w:ind w:firstLineChars="0" w:firstLine="0"/>
      </w:pPr>
      <w:r>
        <w:t>急停系统：急停响应时间</w:t>
      </w:r>
      <w:r>
        <w:t>≤50 ms</w:t>
      </w:r>
      <w:r>
        <w:t>，蘑菇头式红色按钮（带旋转复位）</w:t>
      </w:r>
      <w:r>
        <w:t xml:space="preserve">- </w:t>
      </w:r>
    </w:p>
    <w:p w14:paraId="0355B078" w14:textId="77777777" w:rsidR="00464BE2" w:rsidRDefault="00000000">
      <w:pPr>
        <w:ind w:firstLineChars="0" w:firstLine="0"/>
      </w:pPr>
      <w:r>
        <w:t>安全继电器：符合</w:t>
      </w:r>
      <w:r>
        <w:t>EN ISO 13849-1 PLd</w:t>
      </w:r>
      <w:r>
        <w:t>等级</w:t>
      </w:r>
      <w:r>
        <w:t xml:space="preserve">- </w:t>
      </w:r>
    </w:p>
    <w:p w14:paraId="095F8DB1" w14:textId="77777777" w:rsidR="00464BE2" w:rsidRDefault="00000000">
      <w:pPr>
        <w:ind w:firstLineChars="0" w:firstLine="0"/>
      </w:pPr>
      <w:r>
        <w:t>报警输出：蜂鸣器声压级</w:t>
      </w:r>
      <w:r>
        <w:t>≥85 dB@1</w:t>
      </w:r>
      <w:r>
        <w:t>米，红黄绿三色</w:t>
      </w:r>
      <w:r>
        <w:t>LED</w:t>
      </w:r>
      <w:r>
        <w:t>警示灯</w:t>
      </w:r>
      <w:r>
        <w:t xml:space="preserve">- </w:t>
      </w:r>
    </w:p>
    <w:p w14:paraId="31CB6537" w14:textId="77777777" w:rsidR="00464BE2" w:rsidRDefault="00000000">
      <w:pPr>
        <w:ind w:firstLineChars="0" w:firstLine="0"/>
      </w:pPr>
      <w:r>
        <w:t>回路设计：安全回路双回路冗余</w:t>
      </w:r>
      <w:r>
        <w:t xml:space="preserve">- </w:t>
      </w:r>
    </w:p>
    <w:p w14:paraId="62F6C55F" w14:textId="77777777" w:rsidR="00464BE2" w:rsidRDefault="00000000">
      <w:pPr>
        <w:ind w:firstLineChars="0" w:firstLine="0"/>
      </w:pPr>
      <w:r>
        <w:t>防护等级：急停按钮</w:t>
      </w:r>
      <w:r>
        <w:t xml:space="preserve">IP65- </w:t>
      </w:r>
    </w:p>
    <w:p w14:paraId="2FFEB7E9" w14:textId="77777777" w:rsidR="00464BE2" w:rsidRDefault="00000000">
      <w:pPr>
        <w:pStyle w:val="2"/>
        <w:ind w:leftChars="0" w:left="0" w:firstLineChars="0" w:firstLine="0"/>
      </w:pPr>
      <w:r>
        <w:rPr>
          <w:sz w:val="24"/>
          <w:szCs w:val="24"/>
        </w:rPr>
        <w:t>认证标准：符合</w:t>
      </w:r>
      <w:r>
        <w:rPr>
          <w:sz w:val="24"/>
          <w:szCs w:val="24"/>
        </w:rPr>
        <w:t>GB 5226.1</w:t>
      </w:r>
      <w:r>
        <w:rPr>
          <w:sz w:val="24"/>
          <w:szCs w:val="24"/>
        </w:rPr>
        <w:t>机械安全标准，具备</w:t>
      </w:r>
      <w:r>
        <w:rPr>
          <w:sz w:val="24"/>
          <w:szCs w:val="24"/>
        </w:rPr>
        <w:t>CE</w:t>
      </w:r>
      <w:r>
        <w:rPr>
          <w:sz w:val="24"/>
          <w:szCs w:val="24"/>
        </w:rPr>
        <w:t>认证</w:t>
      </w:r>
      <w:r>
        <w:t xml:space="preserve"> </w:t>
      </w:r>
    </w:p>
    <w:p w14:paraId="59E23CC9" w14:textId="77777777" w:rsidR="00464BE2" w:rsidRDefault="00000000">
      <w:pPr>
        <w:numPr>
          <w:ilvl w:val="0"/>
          <w:numId w:val="2"/>
        </w:numPr>
        <w:spacing w:line="360" w:lineRule="exact"/>
        <w:ind w:firstLine="482"/>
        <w:rPr>
          <w:rFonts w:ascii="宋体" w:hAnsi="宋体" w:cs="Arial" w:hint="eastAsia"/>
          <w:b/>
        </w:rPr>
      </w:pPr>
      <w:r>
        <w:rPr>
          <w:rFonts w:ascii="宋体" w:hAnsi="宋体" w:cs="Arial" w:hint="eastAsia"/>
          <w:b/>
        </w:rPr>
        <w:t>工艺流程图及相关图纸</w:t>
      </w:r>
    </w:p>
    <w:p w14:paraId="5742CE60" w14:textId="77777777" w:rsidR="00464BE2" w:rsidRDefault="00000000">
      <w:pPr>
        <w:pStyle w:val="a0"/>
        <w:ind w:firstLineChars="0" w:firstLine="0"/>
        <w:rPr>
          <w:lang w:val="zh-CN"/>
        </w:rPr>
      </w:pPr>
      <w:r>
        <w:rPr>
          <w:rFonts w:hint="eastAsia"/>
          <w:noProof/>
          <w:lang w:val="zh-CN"/>
        </w:rPr>
        <w:drawing>
          <wp:inline distT="0" distB="0" distL="114300" distR="114300" wp14:anchorId="769AA0F4" wp14:editId="251DAA8D">
            <wp:extent cx="5269865" cy="1569720"/>
            <wp:effectExtent l="0" t="0" r="6985" b="11430"/>
            <wp:docPr id="3" name="图片 3" descr="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流程图"/>
                    <pic:cNvPicPr>
                      <a:picLocks noChangeAspect="1"/>
                    </pic:cNvPicPr>
                  </pic:nvPicPr>
                  <pic:blipFill>
                    <a:blip r:embed="rId9"/>
                    <a:stretch>
                      <a:fillRect/>
                    </a:stretch>
                  </pic:blipFill>
                  <pic:spPr>
                    <a:xfrm>
                      <a:off x="0" y="0"/>
                      <a:ext cx="5269865" cy="1569720"/>
                    </a:xfrm>
                    <a:prstGeom prst="rect">
                      <a:avLst/>
                    </a:prstGeom>
                  </pic:spPr>
                </pic:pic>
              </a:graphicData>
            </a:graphic>
          </wp:inline>
        </w:drawing>
      </w:r>
    </w:p>
    <w:p w14:paraId="38F40D2C" w14:textId="77777777" w:rsidR="00464BE2" w:rsidRDefault="00000000">
      <w:pPr>
        <w:pStyle w:val="a0"/>
        <w:ind w:firstLineChars="0" w:firstLine="0"/>
        <w:rPr>
          <w:lang w:val="zh-CN"/>
        </w:rPr>
      </w:pPr>
      <w:r>
        <w:rPr>
          <w:rFonts w:hint="eastAsia"/>
          <w:noProof/>
          <w:lang w:val="zh-CN"/>
        </w:rPr>
        <w:lastRenderedPageBreak/>
        <w:drawing>
          <wp:inline distT="0" distB="0" distL="114300" distR="114300" wp14:anchorId="7E24AB13" wp14:editId="5FC3FF85">
            <wp:extent cx="5261610" cy="3720465"/>
            <wp:effectExtent l="0" t="0" r="15240" b="13335"/>
            <wp:docPr id="4" name="图片 4" descr="项目1 - 图纸 - J0-3 - 课题二中试装置调理压滤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项目1 - 图纸 - J0-3 - 课题二中试装置调理压滤流程图"/>
                    <pic:cNvPicPr>
                      <a:picLocks noChangeAspect="1"/>
                    </pic:cNvPicPr>
                  </pic:nvPicPr>
                  <pic:blipFill>
                    <a:blip r:embed="rId10"/>
                    <a:stretch>
                      <a:fillRect/>
                    </a:stretch>
                  </pic:blipFill>
                  <pic:spPr>
                    <a:xfrm>
                      <a:off x="0" y="0"/>
                      <a:ext cx="5261610" cy="3720465"/>
                    </a:xfrm>
                    <a:prstGeom prst="rect">
                      <a:avLst/>
                    </a:prstGeom>
                  </pic:spPr>
                </pic:pic>
              </a:graphicData>
            </a:graphic>
          </wp:inline>
        </w:drawing>
      </w:r>
    </w:p>
    <w:p w14:paraId="05AA11BA" w14:textId="77777777" w:rsidR="00464BE2" w:rsidRDefault="00000000">
      <w:pPr>
        <w:spacing w:line="440" w:lineRule="exact"/>
        <w:ind w:firstLine="482"/>
        <w:rPr>
          <w:rFonts w:ascii="宋体" w:hAnsi="宋体" w:cs="Arial" w:hint="eastAsia"/>
          <w:lang w:val="zh-CN"/>
        </w:rPr>
      </w:pPr>
      <w:r>
        <w:rPr>
          <w:rFonts w:ascii="宋体" w:hAnsi="宋体" w:cs="Arial" w:hint="eastAsia"/>
          <w:b/>
          <w:lang w:val="zh-CN"/>
        </w:rPr>
        <w:t>（四）</w:t>
      </w:r>
      <w:r>
        <w:rPr>
          <w:rFonts w:ascii="宋体" w:hAnsi="宋体" w:cs="Arial" w:hint="eastAsia"/>
          <w:b/>
        </w:rPr>
        <w:t>设计说明</w:t>
      </w:r>
    </w:p>
    <w:p w14:paraId="6876BDA5" w14:textId="77777777" w:rsidR="00464BE2" w:rsidRDefault="00000000">
      <w:pPr>
        <w:ind w:firstLineChars="0" w:firstLine="0"/>
      </w:pPr>
      <w:r>
        <w:rPr>
          <w:rFonts w:hint="eastAsia"/>
        </w:rPr>
        <w:t>1</w:t>
      </w:r>
      <w:r>
        <w:rPr>
          <w:rFonts w:hint="eastAsia"/>
        </w:rPr>
        <w:t>、中试试验位置</w:t>
      </w:r>
    </w:p>
    <w:p w14:paraId="2E56622C" w14:textId="77777777" w:rsidR="00464BE2" w:rsidRDefault="00000000">
      <w:pPr>
        <w:pStyle w:val="2"/>
        <w:adjustRightInd w:val="0"/>
        <w:snapToGrid w:val="0"/>
        <w:spacing w:after="0" w:line="360" w:lineRule="auto"/>
        <w:ind w:leftChars="0" w:left="0" w:firstLine="480"/>
        <w:rPr>
          <w:sz w:val="24"/>
          <w:szCs w:val="24"/>
        </w:rPr>
      </w:pPr>
      <w:r>
        <w:rPr>
          <w:rFonts w:ascii="宋体" w:hAnsi="宋体" w:cs="宋体" w:hint="eastAsia"/>
          <w:sz w:val="24"/>
          <w:szCs w:val="24"/>
        </w:rPr>
        <w:t>本中试试验装置位于广州市白云区均禾街夏花一路551号石井污水厂内，占地面积约20平方米（L×B=8×2.5 m），主要包括中试试验场地集装箱、污泥调理压滤中试设备、宣传展示窗口、雨棚、绿化等。</w:t>
      </w:r>
    </w:p>
    <w:p w14:paraId="4300F5CB" w14:textId="77777777" w:rsidR="00464BE2" w:rsidRDefault="00000000">
      <w:pPr>
        <w:ind w:firstLineChars="0" w:firstLine="0"/>
      </w:pPr>
      <w:r>
        <w:rPr>
          <w:rFonts w:hint="eastAsia"/>
        </w:rPr>
        <w:t>2</w:t>
      </w:r>
      <w:r>
        <w:rPr>
          <w:rFonts w:hint="eastAsia"/>
        </w:rPr>
        <w:t>、中试试验设计规模</w:t>
      </w:r>
    </w:p>
    <w:p w14:paraId="16E25559" w14:textId="77777777" w:rsidR="00464BE2" w:rsidRDefault="00000000">
      <w:pPr>
        <w:ind w:firstLine="480"/>
      </w:pPr>
      <w:r>
        <w:rPr>
          <w:rFonts w:hint="eastAsia"/>
        </w:rPr>
        <w:t>本次中试设计规模</w:t>
      </w:r>
      <w:r>
        <w:rPr>
          <w:rFonts w:hint="eastAsia"/>
        </w:rPr>
        <w:t>30L</w:t>
      </w:r>
      <w:r>
        <w:rPr>
          <w:rFonts w:hint="eastAsia"/>
        </w:rPr>
        <w:t>污泥</w:t>
      </w:r>
      <w:r>
        <w:rPr>
          <w:rFonts w:hint="eastAsia"/>
        </w:rPr>
        <w:t>/</w:t>
      </w:r>
      <w:r>
        <w:rPr>
          <w:rFonts w:hint="eastAsia"/>
        </w:rPr>
        <w:t>批次，同时满足</w:t>
      </w:r>
      <w:r>
        <w:rPr>
          <w:rFonts w:hint="eastAsia"/>
        </w:rPr>
        <w:t>1-2.5Mpa</w:t>
      </w:r>
      <w:r>
        <w:rPr>
          <w:rFonts w:hint="eastAsia"/>
        </w:rPr>
        <w:t>的试验压榨压强要求，</w:t>
      </w:r>
    </w:p>
    <w:p w14:paraId="03F100B1" w14:textId="77777777" w:rsidR="00464BE2" w:rsidRDefault="00000000">
      <w:pPr>
        <w:ind w:firstLineChars="0" w:firstLine="0"/>
      </w:pPr>
      <w:r>
        <w:rPr>
          <w:rFonts w:hint="eastAsia"/>
        </w:rPr>
        <w:t>3</w:t>
      </w:r>
      <w:r>
        <w:rPr>
          <w:rFonts w:hint="eastAsia"/>
        </w:rPr>
        <w:t>、</w:t>
      </w:r>
      <w:r>
        <w:rPr>
          <w:rFonts w:ascii="宋体" w:hAnsi="宋体" w:cs="宋体" w:hint="eastAsia"/>
        </w:rPr>
        <w:t>中试试验装置及试验装置功能要求</w:t>
      </w:r>
    </w:p>
    <w:p w14:paraId="4FB4331B" w14:textId="77777777" w:rsidR="00464BE2" w:rsidRDefault="00000000">
      <w:pPr>
        <w:ind w:firstLine="480"/>
      </w:pPr>
      <w:r>
        <w:rPr>
          <w:rFonts w:hint="eastAsia"/>
        </w:rPr>
        <w:t>①调理系统</w:t>
      </w:r>
    </w:p>
    <w:p w14:paraId="4F198479" w14:textId="77777777" w:rsidR="00464BE2" w:rsidRDefault="00000000">
      <w:pPr>
        <w:ind w:firstLine="480"/>
      </w:pPr>
      <w:r>
        <w:rPr>
          <w:rFonts w:hint="eastAsia"/>
        </w:rPr>
        <w:t>功能：在污泥脱水系统中，针对污泥胶体结构稳定、脱水性能差的问题，通过精准调控不同药剂（如混凝剂、絮凝剂、调理剂）的定量投加与多级转速搅拌桨的协同作用，破坏污泥胶体稳定性，促进絮体形成与密实，降低污泥比阻以提升脱水效率。同时，通过优化药剂组合与搅拌强度，保留可降解有机颗粒作为内碳源回收利用，减少药剂损耗并提升污泥资源化潜力，确保后续脱水设备长期稳定运行。</w:t>
      </w:r>
    </w:p>
    <w:p w14:paraId="20FC04DA" w14:textId="77777777" w:rsidR="00464BE2" w:rsidRDefault="00000000">
      <w:pPr>
        <w:ind w:firstLine="480"/>
      </w:pPr>
      <w:r>
        <w:rPr>
          <w:rFonts w:hint="eastAsia"/>
        </w:rPr>
        <w:t>要求：调理系统由多药剂定量投加模块与多级转速搅拌桨系统组成。其中多药剂投加模块（支持</w:t>
      </w:r>
      <w:r>
        <w:rPr>
          <w:rFonts w:hint="eastAsia"/>
        </w:rPr>
        <w:t>2</w:t>
      </w:r>
      <w:r>
        <w:rPr>
          <w:rFonts w:hint="eastAsia"/>
        </w:rPr>
        <w:t>种药剂独立投加）及搅拌桨基础效能考察依托现有污泥调</w:t>
      </w:r>
      <w:r>
        <w:rPr>
          <w:rFonts w:hint="eastAsia"/>
        </w:rPr>
        <w:lastRenderedPageBreak/>
        <w:t>理工艺进行开展，通过对比不同药剂组合（如铁盐</w:t>
      </w:r>
      <w:r>
        <w:rPr>
          <w:rFonts w:hint="eastAsia"/>
        </w:rPr>
        <w:t>+PAM</w:t>
      </w:r>
      <w:r>
        <w:rPr>
          <w:rFonts w:hint="eastAsia"/>
        </w:rPr>
        <w:t>、石灰</w:t>
      </w:r>
      <w:r>
        <w:rPr>
          <w:rFonts w:hint="eastAsia"/>
        </w:rPr>
        <w:t>+</w:t>
      </w:r>
      <w:r>
        <w:rPr>
          <w:rFonts w:hint="eastAsia"/>
        </w:rPr>
        <w:t>高分子絮凝剂）及搅拌转速（低速混合</w:t>
      </w:r>
      <w:r>
        <w:rPr>
          <w:rFonts w:hint="eastAsia"/>
        </w:rPr>
        <w:t>/</w:t>
      </w:r>
      <w:r>
        <w:rPr>
          <w:rFonts w:hint="eastAsia"/>
        </w:rPr>
        <w:t>高速剪切）对污泥絮体粒径（目标</w:t>
      </w:r>
      <w:r>
        <w:rPr>
          <w:rFonts w:hint="eastAsia"/>
        </w:rPr>
        <w:t>50~300</w:t>
      </w:r>
      <w:r>
        <w:rPr>
          <w:rFonts w:hint="eastAsia"/>
        </w:rPr>
        <w:t>μ</w:t>
      </w:r>
      <w:r>
        <w:rPr>
          <w:rFonts w:hint="eastAsia"/>
        </w:rPr>
        <w:t>m</w:t>
      </w:r>
      <w:r>
        <w:rPr>
          <w:rFonts w:hint="eastAsia"/>
        </w:rPr>
        <w:t>）和脱水性能（泥饼含水率降低</w:t>
      </w:r>
      <w:r>
        <w:rPr>
          <w:rFonts w:hint="eastAsia"/>
        </w:rPr>
        <w:t>15~20%</w:t>
      </w:r>
      <w:r>
        <w:rPr>
          <w:rFonts w:hint="eastAsia"/>
        </w:rPr>
        <w:t>）的影响，验证小试参数可行性；中试试验装置的调理系统以可调参数药剂投加单元与变速搅拌单元为核心，主要考察不同药剂投加量（单药剂投加量范围</w:t>
      </w:r>
      <w:r>
        <w:rPr>
          <w:rFonts w:hint="eastAsia"/>
        </w:rPr>
        <w:t>0.1~2%</w:t>
      </w:r>
      <w:r>
        <w:rPr>
          <w:rFonts w:hint="eastAsia"/>
        </w:rPr>
        <w:t>，组合投加比例</w:t>
      </w:r>
      <w:r>
        <w:rPr>
          <w:rFonts w:hint="eastAsia"/>
        </w:rPr>
        <w:t>1:1~5:1</w:t>
      </w:r>
      <w:r>
        <w:rPr>
          <w:rFonts w:hint="eastAsia"/>
        </w:rPr>
        <w:t>可调）、搅拌转速梯度对污泥比阻（目标≤</w:t>
      </w:r>
      <w:r>
        <w:rPr>
          <w:rFonts w:hint="eastAsia"/>
        </w:rPr>
        <w:t>1</w:t>
      </w:r>
      <w:r>
        <w:rPr>
          <w:rFonts w:hint="eastAsia"/>
        </w:rPr>
        <w:t>×</w:t>
      </w:r>
      <w:r>
        <w:rPr>
          <w:rFonts w:hint="eastAsia"/>
        </w:rPr>
        <w:t>10</w:t>
      </w:r>
      <w:r>
        <w:rPr>
          <w:rFonts w:hint="eastAsia"/>
        </w:rPr>
        <w:t>¹²</w:t>
      </w:r>
      <w:r>
        <w:rPr>
          <w:rFonts w:hint="eastAsia"/>
        </w:rPr>
        <w:t xml:space="preserve"> m/kg</w:t>
      </w:r>
      <w:r>
        <w:rPr>
          <w:rFonts w:hint="eastAsia"/>
        </w:rPr>
        <w:t>）、絮体强度（抗剪切指数≥</w:t>
      </w:r>
      <w:r>
        <w:rPr>
          <w:rFonts w:hint="eastAsia"/>
        </w:rPr>
        <w:t>0.8</w:t>
      </w:r>
      <w:r>
        <w:rPr>
          <w:rFonts w:hint="eastAsia"/>
        </w:rPr>
        <w:t>）及</w:t>
      </w:r>
      <w:r>
        <w:rPr>
          <w:rFonts w:hint="eastAsia"/>
        </w:rPr>
        <w:t>CST</w:t>
      </w:r>
      <w:r>
        <w:rPr>
          <w:rFonts w:hint="eastAsia"/>
        </w:rPr>
        <w:t>的影响。多药剂定量投加模块需配备高精度计量泵（流量范围</w:t>
      </w:r>
      <w:r>
        <w:rPr>
          <w:rFonts w:hint="eastAsia"/>
        </w:rPr>
        <w:t>0~50L/h</w:t>
      </w:r>
      <w:r>
        <w:rPr>
          <w:rFonts w:hint="eastAsia"/>
        </w:rPr>
        <w:t>，调节精度±</w:t>
      </w:r>
      <w:r>
        <w:rPr>
          <w:rFonts w:hint="eastAsia"/>
        </w:rPr>
        <w:t>1%</w:t>
      </w:r>
      <w:r>
        <w:rPr>
          <w:rFonts w:hint="eastAsia"/>
        </w:rPr>
        <w:t>），支持药剂种类、投加顺序及配比的可编程控制；多级转速搅拌桨转速调节响应时间≤</w:t>
      </w:r>
      <w:r>
        <w:rPr>
          <w:rFonts w:hint="eastAsia"/>
        </w:rPr>
        <w:t>10s</w:t>
      </w:r>
      <w:r>
        <w:rPr>
          <w:rFonts w:hint="eastAsia"/>
        </w:rPr>
        <w:t>，搅拌均匀度≥</w:t>
      </w:r>
      <w:r>
        <w:rPr>
          <w:rFonts w:hint="eastAsia"/>
        </w:rPr>
        <w:t>95%</w:t>
      </w:r>
      <w:r>
        <w:rPr>
          <w:rFonts w:hint="eastAsia"/>
        </w:rPr>
        <w:t>，且桨叶角度可调节（</w:t>
      </w:r>
      <w:r>
        <w:rPr>
          <w:rFonts w:hint="eastAsia"/>
        </w:rPr>
        <w:t>0~45</w:t>
      </w:r>
      <w:r>
        <w:rPr>
          <w:rFonts w:hint="eastAsia"/>
        </w:rPr>
        <w:t>°）以适应不同污泥粘度。</w:t>
      </w:r>
    </w:p>
    <w:p w14:paraId="7F52F270" w14:textId="77777777" w:rsidR="00464BE2" w:rsidRDefault="00000000">
      <w:pPr>
        <w:ind w:firstLine="480"/>
      </w:pPr>
      <w:r>
        <w:rPr>
          <w:rFonts w:hint="eastAsia"/>
        </w:rPr>
        <w:t>②污泥压滤系统</w:t>
      </w:r>
    </w:p>
    <w:p w14:paraId="2C2BAB53" w14:textId="77777777" w:rsidR="00464BE2" w:rsidRDefault="00000000">
      <w:pPr>
        <w:ind w:firstLine="480"/>
      </w:pPr>
      <w:r>
        <w:rPr>
          <w:rFonts w:hint="eastAsia"/>
        </w:rPr>
        <w:t>功能：针对污泥脱水过程中滤饼含水率高、脱水效率低及压力控制不稳定等问题，通过污泥输送、压力压榨、滤饼形成与水分分离的协同作用，实现污泥高效脱水。系统需具备定量恒压污泥输送能力，提供梯度压榨压力（进料→保压→压榨阶段）以推动水分通过过滤介质分离，强化滤室密封与力学支撑，实时监测并调控进泥及压榨压力，确保过程稳定，最终降低泥饼含水率、减少污泥体积、延长过滤介质使用寿命，满足后续填埋、焚烧或资源化处置要求。</w:t>
      </w:r>
    </w:p>
    <w:p w14:paraId="225853B7" w14:textId="77777777" w:rsidR="00464BE2" w:rsidRDefault="00000000">
      <w:pPr>
        <w:ind w:firstLine="480"/>
      </w:pPr>
      <w:r>
        <w:rPr>
          <w:rFonts w:hint="eastAsia"/>
        </w:rPr>
        <w:t>要求：污泥脱水系统以板框压滤机为核心，通过各部件协同实现稳定高效脱水：高压进泥泵作为污泥输送核心动力源，需将调理后污泥以</w:t>
      </w:r>
      <w:r>
        <w:rPr>
          <w:rFonts w:hint="eastAsia"/>
        </w:rPr>
        <w:t>0.2~0.6MPa</w:t>
      </w:r>
      <w:r>
        <w:rPr>
          <w:rFonts w:hint="eastAsia"/>
        </w:rPr>
        <w:t>的进泥压强定量输送至滤室，确保污泥均匀填充滤腔；压榨泵作为脱水效能关键执行部件，通过</w:t>
      </w:r>
      <w:r>
        <w:rPr>
          <w:rFonts w:hint="eastAsia"/>
        </w:rPr>
        <w:t>0.8~1.6MPa</w:t>
      </w:r>
      <w:r>
        <w:rPr>
          <w:rFonts w:hint="eastAsia"/>
        </w:rPr>
        <w:t>的梯度压榨压强推动水分分离，其压力梯度变化需与污泥特性动态匹配，以优化进料</w:t>
      </w:r>
      <w:r>
        <w:rPr>
          <w:rFonts w:hint="eastAsia"/>
        </w:rPr>
        <w:t>-</w:t>
      </w:r>
      <w:r>
        <w:rPr>
          <w:rFonts w:hint="eastAsia"/>
        </w:rPr>
        <w:t>保压</w:t>
      </w:r>
      <w:r>
        <w:rPr>
          <w:rFonts w:hint="eastAsia"/>
        </w:rPr>
        <w:t>-</w:t>
      </w:r>
      <w:r>
        <w:rPr>
          <w:rFonts w:hint="eastAsia"/>
        </w:rPr>
        <w:t>压榨全周期工艺参数，提升脱水效率；压榨隔板通过强化滤室密封与结构支撑，保障高压环境下滤腔稳定性，避免压强泄漏导致的脱水不充分；滤布作为固液分离介质，需在截留污泥颗粒形成滤饼的同时，配合梯度压强实现水分高效渗透；压滤表与压力变送器构成压力监测闭环，实时反馈压强数据以指导工艺参数调整。系统整体通过精准控制进泥与压榨压强、优化部件协同机制，最终实现降低泥饼含水率、减少污泥处置体积的核心目的，同时通过梯度压强的动态调控优化脱水工艺参数，提升系统适应性与运行经济性，满足后续污泥减量化与资源化处置要求。</w:t>
      </w:r>
    </w:p>
    <w:p w14:paraId="31904EAD" w14:textId="77777777" w:rsidR="00464BE2" w:rsidRDefault="00000000">
      <w:pPr>
        <w:ind w:firstLine="480"/>
      </w:pPr>
      <w:r>
        <w:rPr>
          <w:rFonts w:hint="eastAsia"/>
        </w:rPr>
        <w:lastRenderedPageBreak/>
        <w:t>③智能控制系统</w:t>
      </w:r>
    </w:p>
    <w:p w14:paraId="0827095C" w14:textId="77777777" w:rsidR="00464BE2" w:rsidRDefault="00000000">
      <w:pPr>
        <w:ind w:firstLine="480"/>
      </w:pPr>
      <w:r>
        <w:rPr>
          <w:rFonts w:hint="eastAsia"/>
        </w:rPr>
        <w:t>功能：</w:t>
      </w:r>
      <w:r>
        <w:t>污泥调理压滤智能控制系统以工艺参数动态优化和全流程自动化为核心，集成工艺控制、数据监测、自动化操作、安全保护及通信集成五大核心模块。工艺控制模块通过精准调节药剂投加量（依据污泥流量与浓度动态适配）和搅拌强度（按粘度切换低速混合或高速剪切模式）实现污泥调理，同时基于压滤阶段特性实施梯度压强控制（进泥、保压、压榨、卸压四阶段压力曲线自适应生成）；数据监测模块实时采集流量（超声波</w:t>
      </w:r>
      <w:r>
        <w:t>/</w:t>
      </w:r>
      <w:r>
        <w:t>电磁流量计）、压力（压滤机进泥</w:t>
      </w:r>
      <w:r>
        <w:t>/</w:t>
      </w:r>
      <w:r>
        <w:t>压榨压力变送器）、</w:t>
      </w:r>
      <w:r>
        <w:rPr>
          <w:rFonts w:hint="eastAsia"/>
        </w:rPr>
        <w:t>实时滤液排量</w:t>
      </w:r>
      <w:r>
        <w:t>（</w:t>
      </w:r>
      <w:r>
        <w:rPr>
          <w:rFonts w:hint="eastAsia"/>
        </w:rPr>
        <w:t>流量计</w:t>
      </w:r>
      <w:r>
        <w:t>在线监测）等关键参数，通过</w:t>
      </w:r>
      <w:r>
        <w:t>100 ms/</w:t>
      </w:r>
      <w:r>
        <w:t>次高频采样与压缩存储（本地数据保留</w:t>
      </w:r>
      <w:r>
        <w:t>≥3</w:t>
      </w:r>
      <w:r>
        <w:t>个月）实现趋势分析；自动化操作模块支持</w:t>
      </w:r>
      <w:r>
        <w:t>“</w:t>
      </w:r>
      <w:r>
        <w:t>提升</w:t>
      </w:r>
      <w:r>
        <w:t>-</w:t>
      </w:r>
      <w:r>
        <w:t>计量</w:t>
      </w:r>
      <w:r>
        <w:t>-</w:t>
      </w:r>
      <w:r>
        <w:t>调理</w:t>
      </w:r>
      <w:r>
        <w:t>-</w:t>
      </w:r>
      <w:r>
        <w:t>压滤</w:t>
      </w:r>
      <w:r>
        <w:t>-</w:t>
      </w:r>
      <w:r>
        <w:t>卸饼</w:t>
      </w:r>
      <w:r>
        <w:t>”</w:t>
      </w:r>
      <w:r>
        <w:t>全流程无人值守，结合智能算法优化压滤周期（基于含水率动态调整）与能耗分配（错峰用电模式）；安全保护模块集成设备过载（电机过流、过压）、工艺超压（自动泄放）及故障报警（三级预警机制）等防护功能；通信集成模块兼容</w:t>
      </w:r>
      <w:r>
        <w:t>Modbus</w:t>
      </w:r>
      <w:r>
        <w:t>、</w:t>
      </w:r>
      <w:r>
        <w:t>HART</w:t>
      </w:r>
      <w:r>
        <w:t>、</w:t>
      </w:r>
      <w:r>
        <w:t>RS485</w:t>
      </w:r>
      <w:r>
        <w:t>等工业协议，支持</w:t>
      </w:r>
      <w:r>
        <w:t>Web</w:t>
      </w:r>
      <w:r>
        <w:t>端</w:t>
      </w:r>
      <w:r>
        <w:t>/</w:t>
      </w:r>
      <w:r>
        <w:t>移动端远程监控与</w:t>
      </w:r>
      <w:r>
        <w:t>ERP</w:t>
      </w:r>
      <w:r>
        <w:t>系统数据对接，实现全链路数据互联互通。</w:t>
      </w:r>
    </w:p>
    <w:p w14:paraId="5C9EBEF9" w14:textId="77777777" w:rsidR="00464BE2" w:rsidRDefault="00000000">
      <w:pPr>
        <w:ind w:firstLine="480"/>
      </w:pPr>
      <w:r>
        <w:rPr>
          <w:rFonts w:hint="eastAsia"/>
        </w:rPr>
        <w:t>要求：</w:t>
      </w:r>
      <w:r>
        <w:t>系统技术要求需满足工业级控制精度，其中压力调节精度</w:t>
      </w:r>
      <w:r>
        <w:t>±0.02 MPa</w:t>
      </w:r>
      <w:r>
        <w:t>（进泥压力</w:t>
      </w:r>
      <w:r>
        <w:t>0.2-0.6 MPa</w:t>
      </w:r>
      <w:r>
        <w:t>、压榨压力</w:t>
      </w:r>
      <w:r>
        <w:t>0.8-1.6 MPa</w:t>
      </w:r>
      <w:r>
        <w:t>），流量控制误差</w:t>
      </w:r>
      <w:r>
        <w:t>≤2%</w:t>
      </w:r>
      <w:r>
        <w:t>（进泥泵流量</w:t>
      </w:r>
      <w:r>
        <w:t>1-5 m³/h</w:t>
      </w:r>
      <w:r>
        <w:t>），泥饼含水率测量精度</w:t>
      </w:r>
      <w:r>
        <w:t>±1%</w:t>
      </w:r>
      <w:r>
        <w:t>（范围</w:t>
      </w:r>
      <w:r>
        <w:t>50%-80%</w:t>
      </w:r>
      <w:r>
        <w:t>）；设备配置方面，核心控制器采用高性能</w:t>
      </w:r>
      <w:r>
        <w:t>PLC</w:t>
      </w:r>
      <w:r>
        <w:t>（支持热备切换），关键传感器选用</w:t>
      </w:r>
      <w:r>
        <w:t>316L</w:t>
      </w:r>
      <w:r>
        <w:t>不锈钢材质压力变送器（测量范围</w:t>
      </w:r>
      <w:r>
        <w:t>0-2.5 MPa</w:t>
      </w:r>
      <w:r>
        <w:t>，精度</w:t>
      </w:r>
      <w:r>
        <w:t>±0.2% FS</w:t>
      </w:r>
      <w:r>
        <w:t>）、电磁流量计（量程</w:t>
      </w:r>
      <w:r>
        <w:t>3.5-15 m³/h</w:t>
      </w:r>
      <w:r>
        <w:t>，精度</w:t>
      </w:r>
      <w:r>
        <w:t>±0.5% FS</w:t>
      </w:r>
      <w:r>
        <w:t>）及微波含水率分析仪，配套</w:t>
      </w:r>
      <w:r>
        <w:t>10</w:t>
      </w:r>
      <w:r>
        <w:t>寸触摸屏人机界面（支持中英文切换与故障诊断）；性能指标需达到全自动运行率</w:t>
      </w:r>
      <w:r>
        <w:t>≥95%</w:t>
      </w:r>
      <w:r>
        <w:t>（人工干预</w:t>
      </w:r>
      <w:r>
        <w:t>≤1</w:t>
      </w:r>
      <w:r>
        <w:t>次</w:t>
      </w:r>
      <w:r>
        <w:t>/</w:t>
      </w:r>
      <w:r>
        <w:t>天），平均无故障时间（</w:t>
      </w:r>
      <w:r>
        <w:t>MTBF</w:t>
      </w:r>
      <w:r>
        <w:t>）</w:t>
      </w:r>
      <w:r>
        <w:t>≥800</w:t>
      </w:r>
      <w:r>
        <w:t>小时，环境适应性满足</w:t>
      </w:r>
      <w:r>
        <w:t>-10~50℃</w:t>
      </w:r>
      <w:r>
        <w:t>工作温度、</w:t>
      </w:r>
      <w:r>
        <w:t>0~95% RH</w:t>
      </w:r>
      <w:r>
        <w:t>湿度（无冷凝），且所有接触污泥部件需通过</w:t>
      </w:r>
      <w:r>
        <w:t>NACE MR0175</w:t>
      </w:r>
      <w:r>
        <w:t>防腐认证，系统响应时间</w:t>
      </w:r>
      <w:r>
        <w:t>≤1</w:t>
      </w:r>
      <w:r>
        <w:t>秒（控制指令）与</w:t>
      </w:r>
      <w:r>
        <w:t>≤3</w:t>
      </w:r>
      <w:r>
        <w:t>秒（报警响应），确保长期稳定运行与环保达标。</w:t>
      </w:r>
    </w:p>
    <w:p w14:paraId="51114B45" w14:textId="77777777" w:rsidR="00464BE2" w:rsidRDefault="00000000">
      <w:pPr>
        <w:spacing w:line="360" w:lineRule="exact"/>
        <w:ind w:firstLine="482"/>
        <w:rPr>
          <w:rFonts w:ascii="宋体" w:hAnsi="宋体" w:hint="eastAsia"/>
          <w:b/>
        </w:rPr>
      </w:pPr>
      <w:r>
        <w:rPr>
          <w:rFonts w:ascii="宋体" w:hAnsi="宋体" w:hint="eastAsia"/>
          <w:b/>
        </w:rPr>
        <w:t>（五）交货期、交货地点</w:t>
      </w:r>
    </w:p>
    <w:p w14:paraId="1F8176BA"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1、成交人签订合同生效之日起</w:t>
      </w:r>
      <w:r>
        <w:rPr>
          <w:rFonts w:ascii="宋体" w:hAnsi="宋体" w:cs="Arial" w:hint="eastAsia"/>
          <w:u w:val="single"/>
          <w:lang w:val="zh-CN"/>
        </w:rPr>
        <w:t xml:space="preserve"> </w:t>
      </w:r>
      <w:r>
        <w:rPr>
          <w:rFonts w:ascii="宋体" w:hAnsi="宋体" w:cs="Arial" w:hint="eastAsia"/>
          <w:u w:val="single"/>
        </w:rPr>
        <w:t>30</w:t>
      </w:r>
      <w:r>
        <w:rPr>
          <w:rFonts w:ascii="宋体" w:hAnsi="宋体" w:cs="Arial" w:hint="eastAsia"/>
          <w:u w:val="single"/>
          <w:lang w:val="zh-CN"/>
        </w:rPr>
        <w:t xml:space="preserve"> </w:t>
      </w:r>
      <w:r>
        <w:rPr>
          <w:rFonts w:ascii="宋体" w:hAnsi="宋体" w:cs="Arial" w:hint="eastAsia"/>
          <w:lang w:val="zh-CN"/>
        </w:rPr>
        <w:t>个日历天内。</w:t>
      </w:r>
    </w:p>
    <w:p w14:paraId="44B47D2F" w14:textId="77777777" w:rsidR="00464BE2" w:rsidRDefault="00000000">
      <w:pPr>
        <w:spacing w:line="440" w:lineRule="exact"/>
        <w:ind w:firstLine="480"/>
        <w:rPr>
          <w:rFonts w:ascii="宋体" w:hAnsi="宋体" w:cs="Arial" w:hint="eastAsia"/>
          <w:lang w:val="zh-CN"/>
        </w:rPr>
      </w:pPr>
      <w:r>
        <w:rPr>
          <w:rFonts w:ascii="宋体" w:hAnsi="宋体" w:cs="Arial" w:hint="eastAsia"/>
          <w:lang w:val="zh-CN"/>
        </w:rPr>
        <w:t>2、送货地点：采购人指定的地点。</w:t>
      </w:r>
    </w:p>
    <w:p w14:paraId="5B335614" w14:textId="77777777" w:rsidR="00464BE2" w:rsidRDefault="00000000">
      <w:pPr>
        <w:spacing w:line="360" w:lineRule="exact"/>
        <w:ind w:firstLine="482"/>
        <w:rPr>
          <w:rFonts w:ascii="宋体" w:hAnsi="宋体" w:cs="Arial" w:hint="eastAsia"/>
          <w:b/>
          <w:lang w:val="zh-CN"/>
        </w:rPr>
      </w:pPr>
      <w:r>
        <w:rPr>
          <w:rFonts w:ascii="宋体" w:hAnsi="宋体" w:cs="Arial" w:hint="eastAsia"/>
          <w:b/>
          <w:lang w:val="zh-CN"/>
        </w:rPr>
        <w:t>（</w:t>
      </w:r>
      <w:r>
        <w:rPr>
          <w:rFonts w:ascii="宋体" w:hAnsi="宋体" w:cs="Arial" w:hint="eastAsia"/>
          <w:b/>
        </w:rPr>
        <w:t>六</w:t>
      </w:r>
      <w:r>
        <w:rPr>
          <w:rFonts w:ascii="宋体" w:hAnsi="宋体" w:cs="Arial" w:hint="eastAsia"/>
          <w:b/>
          <w:lang w:val="zh-CN"/>
        </w:rPr>
        <w:t>）付款方式</w:t>
      </w:r>
    </w:p>
    <w:p w14:paraId="5B7A2D95" w14:textId="77777777" w:rsidR="00464BE2" w:rsidRDefault="00000000">
      <w:pPr>
        <w:adjustRightInd w:val="0"/>
        <w:ind w:firstLine="480"/>
        <w:rPr>
          <w:rFonts w:ascii="宋体" w:hAnsi="宋体" w:cs="宋体" w:hint="eastAsia"/>
        </w:rPr>
      </w:pPr>
      <w:r>
        <w:rPr>
          <w:rFonts w:ascii="宋体" w:hAnsi="宋体" w:cs="宋体" w:hint="eastAsia"/>
        </w:rPr>
        <w:t>由乙方提出支付申请，并按甲方要求提交支付申请书，费用按照以下方式予</w:t>
      </w:r>
      <w:r>
        <w:rPr>
          <w:rFonts w:ascii="宋体" w:hAnsi="宋体" w:cs="宋体" w:hint="eastAsia"/>
        </w:rPr>
        <w:lastRenderedPageBreak/>
        <w:t>以支付：</w:t>
      </w:r>
    </w:p>
    <w:p w14:paraId="793391AE" w14:textId="5E39EE0B" w:rsidR="00464BE2" w:rsidRDefault="00000000">
      <w:pPr>
        <w:adjustRightInd w:val="0"/>
        <w:ind w:firstLine="480"/>
        <w:rPr>
          <w:rFonts w:ascii="宋体" w:hAnsi="宋体" w:cs="宋体" w:hint="eastAsia"/>
          <w:u w:val="single"/>
        </w:rPr>
      </w:pPr>
      <w:r>
        <w:rPr>
          <w:rFonts w:ascii="宋体" w:hAnsi="宋体" w:cs="宋体" w:hint="eastAsia"/>
        </w:rPr>
        <w:t>乙方</w:t>
      </w:r>
      <w:r>
        <w:rPr>
          <w:rFonts w:ascii="宋体" w:hAnsi="宋体" w:cs="宋体" w:hint="eastAsia"/>
          <w:u w:val="single"/>
        </w:rPr>
        <w:t>按用户需求书的试验装置安装建设要求完成试验装置及配套设施安装建设并试验装置调试合格验收后，乙方可向甲方申请支付合同暂定价</w:t>
      </w:r>
      <w:r w:rsidR="001C3C2D">
        <w:rPr>
          <w:rFonts w:ascii="宋体" w:hAnsi="宋体" w:cs="宋体" w:hint="eastAsia"/>
          <w:u w:val="single"/>
        </w:rPr>
        <w:t>2</w:t>
      </w:r>
      <w:r w:rsidRPr="000E2128">
        <w:rPr>
          <w:rFonts w:ascii="宋体" w:hAnsi="宋体" w:cs="宋体" w:hint="eastAsia"/>
          <w:u w:val="single"/>
        </w:rPr>
        <w:t>0%；</w:t>
      </w:r>
    </w:p>
    <w:p w14:paraId="4A68B746" w14:textId="11317765" w:rsidR="00464BE2" w:rsidRDefault="00000000">
      <w:pPr>
        <w:ind w:firstLine="480"/>
        <w:rPr>
          <w:rFonts w:ascii="宋体" w:hAnsi="宋体" w:cs="宋体" w:hint="eastAsia"/>
          <w:u w:val="single"/>
        </w:rPr>
      </w:pPr>
      <w:r>
        <w:rPr>
          <w:rFonts w:ascii="宋体" w:hAnsi="宋体" w:cs="宋体" w:hint="eastAsia"/>
          <w:u w:val="single"/>
        </w:rPr>
        <w:t>乙方按用户需求书的试验装置调试完成合格验收后10个月内完成运维任务，完成运维任务1个月内，试验装置清洁完成并设备封存，乙方可向甲方申请支付至合同暂定价</w:t>
      </w:r>
      <w:r w:rsidR="001C3C2D">
        <w:rPr>
          <w:rFonts w:ascii="宋体" w:hAnsi="宋体" w:cs="宋体" w:hint="eastAsia"/>
          <w:u w:val="single"/>
        </w:rPr>
        <w:t>7</w:t>
      </w:r>
      <w:r>
        <w:rPr>
          <w:rFonts w:ascii="宋体" w:hAnsi="宋体" w:cs="宋体" w:hint="eastAsia"/>
          <w:u w:val="single"/>
        </w:rPr>
        <w:t>0%</w:t>
      </w:r>
      <w:r w:rsidR="005A2687">
        <w:rPr>
          <w:rFonts w:ascii="宋体" w:hAnsi="宋体" w:cs="宋体" w:hint="eastAsia"/>
          <w:u w:val="single"/>
        </w:rPr>
        <w:t>；</w:t>
      </w:r>
    </w:p>
    <w:p w14:paraId="2E4BC409" w14:textId="77777777" w:rsidR="00464BE2" w:rsidRDefault="00000000">
      <w:pPr>
        <w:adjustRightInd w:val="0"/>
        <w:ind w:firstLine="480"/>
        <w:rPr>
          <w:rFonts w:ascii="宋体" w:hAnsi="宋体" w:cs="Arial" w:hint="eastAsia"/>
          <w:lang w:val="zh-CN"/>
        </w:rPr>
      </w:pPr>
      <w:r>
        <w:rPr>
          <w:rFonts w:ascii="宋体" w:hAnsi="宋体" w:cs="宋体" w:hint="eastAsia"/>
        </w:rPr>
        <w:t>项目完成验收通过，经甲方或甲方委托有资质第三方机构结算审核后，甲方支付至结算审定价的100%。</w:t>
      </w:r>
    </w:p>
    <w:p w14:paraId="2BAC4B50" w14:textId="77777777" w:rsidR="00464BE2" w:rsidRDefault="00000000">
      <w:pPr>
        <w:spacing w:line="440" w:lineRule="exact"/>
        <w:ind w:firstLine="482"/>
        <w:rPr>
          <w:rFonts w:ascii="宋体" w:hAnsi="宋体" w:cs="Arial" w:hint="eastAsia"/>
          <w:lang w:val="zh-CN"/>
        </w:rPr>
      </w:pPr>
      <w:r>
        <w:rPr>
          <w:rFonts w:ascii="宋体" w:hAnsi="宋体" w:cs="Arial" w:hint="eastAsia"/>
          <w:b/>
          <w:lang w:val="zh-CN"/>
        </w:rPr>
        <w:t>（</w:t>
      </w:r>
      <w:r>
        <w:rPr>
          <w:rFonts w:ascii="宋体" w:hAnsi="宋体" w:cs="Arial" w:hint="eastAsia"/>
          <w:b/>
        </w:rPr>
        <w:t>七</w:t>
      </w:r>
      <w:r>
        <w:rPr>
          <w:rFonts w:ascii="宋体" w:hAnsi="宋体" w:cs="Arial" w:hint="eastAsia"/>
          <w:b/>
          <w:lang w:val="zh-CN"/>
        </w:rPr>
        <w:t>）售后服务</w:t>
      </w:r>
    </w:p>
    <w:p w14:paraId="0BD1FED4" w14:textId="77777777" w:rsidR="00464BE2" w:rsidRDefault="00000000">
      <w:pPr>
        <w:spacing w:line="400" w:lineRule="exact"/>
        <w:ind w:firstLine="480"/>
        <w:rPr>
          <w:rFonts w:ascii="宋体" w:hAnsi="宋体" w:cs="Arial" w:hint="eastAsia"/>
          <w:lang w:val="zh-CN"/>
        </w:rPr>
      </w:pPr>
      <w:r>
        <w:rPr>
          <w:rFonts w:ascii="宋体" w:hAnsi="宋体" w:cs="Arial" w:hint="eastAsia"/>
          <w:lang w:val="zh-CN"/>
        </w:rPr>
        <w:t>1、成交人应为采购人提供免费安装、培训服务，并指派专人负责与采购人联系售后服务事宜。</w:t>
      </w:r>
    </w:p>
    <w:p w14:paraId="1229B86D" w14:textId="77777777" w:rsidR="00464BE2" w:rsidRDefault="00000000">
      <w:pPr>
        <w:spacing w:line="400" w:lineRule="exact"/>
        <w:ind w:firstLine="480"/>
        <w:rPr>
          <w:rFonts w:ascii="宋体" w:hAnsi="宋体" w:cs="Arial" w:hint="eastAsia"/>
          <w:lang w:val="zh-CN"/>
        </w:rPr>
      </w:pPr>
      <w:r>
        <w:rPr>
          <w:rFonts w:ascii="宋体" w:hAnsi="宋体" w:cs="Arial" w:hint="eastAsia"/>
          <w:lang w:val="zh-CN"/>
        </w:rPr>
        <w:t>2、成交人对全部货物提供不少</w:t>
      </w:r>
      <w:r>
        <w:rPr>
          <w:rFonts w:ascii="宋体" w:hAnsi="宋体" w:cs="Arial" w:hint="eastAsia"/>
          <w:u w:val="single"/>
          <w:lang w:val="zh-CN"/>
        </w:rPr>
        <w:t xml:space="preserve"> </w:t>
      </w:r>
      <w:r>
        <w:rPr>
          <w:rFonts w:ascii="宋体" w:hAnsi="宋体" w:cs="Arial" w:hint="eastAsia"/>
          <w:u w:val="single"/>
        </w:rPr>
        <w:t>1</w:t>
      </w:r>
      <w:r>
        <w:rPr>
          <w:rFonts w:ascii="宋体" w:hAnsi="宋体" w:cs="Arial" w:hint="eastAsia"/>
          <w:u w:val="single"/>
          <w:lang w:val="zh-CN"/>
        </w:rPr>
        <w:t xml:space="preserve"> </w:t>
      </w:r>
      <w:r>
        <w:rPr>
          <w:rFonts w:ascii="宋体" w:hAnsi="宋体" w:cs="Arial" w:hint="eastAsia"/>
          <w:lang w:val="zh-CN"/>
        </w:rPr>
        <w:t>年免费保修服务，保修期自双方签署《验收报告》之日起计算。</w:t>
      </w:r>
    </w:p>
    <w:p w14:paraId="6594E3EB" w14:textId="77777777" w:rsidR="00464BE2" w:rsidRDefault="00000000">
      <w:pPr>
        <w:spacing w:line="400" w:lineRule="exact"/>
        <w:ind w:firstLine="480"/>
        <w:rPr>
          <w:rFonts w:ascii="宋体" w:hAnsi="宋体" w:cs="Arial" w:hint="eastAsia"/>
          <w:lang w:val="zh-CN"/>
        </w:rPr>
      </w:pPr>
      <w:r>
        <w:rPr>
          <w:rFonts w:ascii="宋体" w:hAnsi="宋体" w:cs="Arial" w:hint="eastAsia"/>
          <w:lang w:val="zh-CN"/>
        </w:rPr>
        <w:t>3、提供的货物出现质量问题，成交人应及时提供修理调换；如货物经成交人两次维修仍不能达到合同约定的质量标准，视为成交人未能按时交货，采购人有权退货并依法追究成交人的违约责任。</w:t>
      </w:r>
    </w:p>
    <w:p w14:paraId="1BF8A2AA" w14:textId="77777777" w:rsidR="00464BE2" w:rsidRDefault="00000000">
      <w:pPr>
        <w:spacing w:line="400" w:lineRule="exact"/>
        <w:ind w:firstLine="480"/>
        <w:rPr>
          <w:rFonts w:ascii="宋体" w:hAnsi="宋体" w:cs="Arial" w:hint="eastAsia"/>
        </w:rPr>
      </w:pPr>
      <w:r>
        <w:rPr>
          <w:rFonts w:ascii="宋体" w:hAnsi="宋体" w:cs="Arial" w:hint="eastAsia"/>
        </w:rPr>
        <w:t>4.甲方将自承包商履行完合同义务之日起三个工作日内组织验收确认，要求、标准及方法如下：1.建设验收：中试试验装置安装建设完后，设备运转正常才能通过验收。2.完工确认：运维任务完成后，中试试验装置清洁和设备封存完成，才能通过确认。</w:t>
      </w:r>
    </w:p>
    <w:p w14:paraId="2C8503A3" w14:textId="77777777" w:rsidR="00464BE2" w:rsidRDefault="00000000">
      <w:pPr>
        <w:spacing w:line="400" w:lineRule="exact"/>
        <w:ind w:firstLine="480"/>
        <w:rPr>
          <w:lang w:val="zh-CN"/>
        </w:rPr>
      </w:pPr>
      <w:r>
        <w:rPr>
          <w:rFonts w:ascii="宋体" w:hAnsi="宋体" w:cs="Arial" w:hint="eastAsia"/>
        </w:rPr>
        <w:t>5.承包方式：总价包干，包括项目产生的一切可预见及不可预见的相关费用。投标人提供所有需要的材料、机械、人工、设施、完成合同约定的工作和服务。根据甲方的图纸和技术要求进行二次深化，按照甲方审核同意的方案、图纸所包括的实施范围和内容进行安装并在质量保修期内承担项目质量保修责任。</w:t>
      </w:r>
    </w:p>
    <w:p w14:paraId="05E960AE" w14:textId="77777777" w:rsidR="00464BE2" w:rsidRDefault="00000000">
      <w:pPr>
        <w:spacing w:line="440" w:lineRule="exact"/>
        <w:ind w:firstLine="482"/>
        <w:rPr>
          <w:rFonts w:ascii="宋体" w:hAnsi="宋体" w:hint="eastAsia"/>
          <w:b/>
        </w:rPr>
      </w:pPr>
      <w:r>
        <w:rPr>
          <w:rFonts w:ascii="宋体" w:hAnsi="宋体" w:cs="Arial" w:hint="eastAsia"/>
          <w:b/>
          <w:lang w:val="zh-CN"/>
        </w:rPr>
        <w:t>（</w:t>
      </w:r>
      <w:r>
        <w:rPr>
          <w:rFonts w:ascii="宋体" w:hAnsi="宋体" w:cs="Arial" w:hint="eastAsia"/>
          <w:b/>
        </w:rPr>
        <w:t>八</w:t>
      </w:r>
      <w:r>
        <w:rPr>
          <w:rFonts w:ascii="宋体" w:hAnsi="宋体" w:cs="Arial" w:hint="eastAsia"/>
          <w:b/>
          <w:lang w:val="zh-CN"/>
        </w:rPr>
        <w:t>）服务方案：</w:t>
      </w:r>
    </w:p>
    <w:p w14:paraId="652EAC3B" w14:textId="77777777" w:rsidR="00464BE2" w:rsidRDefault="00464BE2">
      <w:pPr>
        <w:pStyle w:val="2"/>
        <w:ind w:left="480" w:firstLine="480"/>
        <w:rPr>
          <w:sz w:val="24"/>
          <w:szCs w:val="24"/>
        </w:rPr>
      </w:pPr>
    </w:p>
    <w:p w14:paraId="4A92360A"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1.</w:t>
      </w:r>
      <w:r>
        <w:rPr>
          <w:rFonts w:ascii="宋体" w:hAnsi="宋体" w:cs="宋体" w:hint="eastAsia"/>
          <w:sz w:val="24"/>
          <w:szCs w:val="24"/>
          <w:lang w:val="zh-CN"/>
        </w:rPr>
        <w:t>设备</w:t>
      </w:r>
      <w:r>
        <w:rPr>
          <w:rFonts w:ascii="宋体" w:hAnsi="宋体" w:cs="宋体" w:hint="eastAsia"/>
          <w:sz w:val="24"/>
          <w:szCs w:val="24"/>
        </w:rPr>
        <w:t>安装建设完成后，</w:t>
      </w:r>
      <w:r>
        <w:rPr>
          <w:rFonts w:ascii="宋体" w:hAnsi="宋体" w:cs="宋体" w:hint="eastAsia"/>
          <w:sz w:val="24"/>
          <w:szCs w:val="24"/>
          <w:lang w:val="zh-CN"/>
        </w:rPr>
        <w:t>所有技术参数应符合</w:t>
      </w:r>
      <w:r>
        <w:rPr>
          <w:rFonts w:ascii="宋体" w:hAnsi="宋体" w:cs="宋体" w:hint="eastAsia"/>
          <w:sz w:val="24"/>
          <w:szCs w:val="24"/>
        </w:rPr>
        <w:t>甲方</w:t>
      </w:r>
      <w:r>
        <w:rPr>
          <w:rFonts w:ascii="宋体" w:hAnsi="宋体" w:cs="宋体" w:hint="eastAsia"/>
          <w:sz w:val="24"/>
          <w:szCs w:val="24"/>
          <w:lang w:val="zh-CN"/>
        </w:rPr>
        <w:t>的技术要求及相关规范，满足厂家技术文件的具体指标要求。</w:t>
      </w:r>
    </w:p>
    <w:p w14:paraId="662FF8F8"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2.</w:t>
      </w:r>
      <w:r>
        <w:rPr>
          <w:rFonts w:ascii="宋体" w:hAnsi="宋体" w:cs="宋体" w:hint="eastAsia"/>
          <w:sz w:val="24"/>
          <w:szCs w:val="24"/>
          <w:lang w:val="zh-CN"/>
        </w:rPr>
        <w:t>在任何时候，投标人均不能免除因设备本身的缺陷所应负的责任。所有需采购的设备运输到</w:t>
      </w:r>
      <w:r>
        <w:rPr>
          <w:rFonts w:ascii="宋体" w:hAnsi="宋体" w:cs="宋体" w:hint="eastAsia"/>
          <w:sz w:val="24"/>
          <w:szCs w:val="24"/>
        </w:rPr>
        <w:t>甲方</w:t>
      </w:r>
      <w:r>
        <w:rPr>
          <w:rFonts w:ascii="宋体" w:hAnsi="宋体" w:cs="宋体" w:hint="eastAsia"/>
          <w:sz w:val="24"/>
          <w:szCs w:val="24"/>
          <w:lang w:val="zh-CN"/>
        </w:rPr>
        <w:t>指定地点，由甲方提供用水用电。设备必须符合国家标准并附质量合格证书。</w:t>
      </w:r>
    </w:p>
    <w:p w14:paraId="596F2C0B"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3.</w:t>
      </w:r>
      <w:r>
        <w:rPr>
          <w:rFonts w:ascii="宋体" w:hAnsi="宋体" w:cs="宋体" w:hint="eastAsia"/>
          <w:sz w:val="24"/>
          <w:szCs w:val="24"/>
          <w:lang w:val="zh-CN"/>
        </w:rPr>
        <w:t>所有设备在保修期内，如非人为原因而出现的产品质量问题，维修三次后</w:t>
      </w:r>
      <w:r>
        <w:rPr>
          <w:rFonts w:ascii="宋体" w:hAnsi="宋体" w:cs="宋体" w:hint="eastAsia"/>
          <w:sz w:val="24"/>
          <w:szCs w:val="24"/>
          <w:lang w:val="zh-CN"/>
        </w:rPr>
        <w:lastRenderedPageBreak/>
        <w:t>仍然有故障，则必须无条件更换同品牌、同型号的新设备。</w:t>
      </w:r>
    </w:p>
    <w:p w14:paraId="18F975B2"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4.中试试验装置</w:t>
      </w:r>
      <w:r>
        <w:rPr>
          <w:rFonts w:ascii="宋体" w:hAnsi="宋体" w:cs="宋体" w:hint="eastAsia"/>
          <w:sz w:val="24"/>
          <w:szCs w:val="24"/>
          <w:lang w:val="zh-CN"/>
        </w:rPr>
        <w:t>必须有相应的</w:t>
      </w:r>
      <w:r>
        <w:rPr>
          <w:rFonts w:ascii="宋体" w:hAnsi="宋体" w:cs="宋体" w:hint="eastAsia"/>
          <w:sz w:val="24"/>
          <w:szCs w:val="24"/>
        </w:rPr>
        <w:t>运行方案</w:t>
      </w:r>
      <w:r>
        <w:rPr>
          <w:rFonts w:ascii="宋体" w:hAnsi="宋体" w:cs="宋体" w:hint="eastAsia"/>
          <w:sz w:val="24"/>
          <w:szCs w:val="24"/>
          <w:lang w:val="zh-CN"/>
        </w:rPr>
        <w:t>、</w:t>
      </w:r>
      <w:r>
        <w:rPr>
          <w:rFonts w:ascii="宋体" w:hAnsi="宋体" w:cs="宋体" w:hint="eastAsia"/>
          <w:sz w:val="24"/>
          <w:szCs w:val="24"/>
        </w:rPr>
        <w:t>操作规程和应急方案</w:t>
      </w:r>
      <w:r>
        <w:rPr>
          <w:rFonts w:ascii="宋体" w:hAnsi="宋体" w:cs="宋体" w:hint="eastAsia"/>
          <w:sz w:val="24"/>
          <w:szCs w:val="24"/>
          <w:lang w:val="zh-CN"/>
        </w:rPr>
        <w:t>；</w:t>
      </w:r>
    </w:p>
    <w:p w14:paraId="3524DD05" w14:textId="77777777" w:rsidR="00464BE2" w:rsidRDefault="00000000">
      <w:pPr>
        <w:pStyle w:val="2"/>
        <w:adjustRightInd w:val="0"/>
        <w:snapToGrid w:val="0"/>
        <w:spacing w:after="0" w:line="360" w:lineRule="auto"/>
        <w:ind w:leftChars="0" w:left="0" w:firstLine="480"/>
        <w:rPr>
          <w:rFonts w:ascii="宋体" w:hAnsi="宋体" w:cs="Arial" w:hint="eastAsia"/>
          <w:b/>
          <w:sz w:val="24"/>
          <w:lang w:val="zh-CN"/>
        </w:rPr>
      </w:pPr>
      <w:r>
        <w:rPr>
          <w:rFonts w:ascii="宋体" w:hAnsi="宋体" w:cs="宋体" w:hint="eastAsia"/>
          <w:sz w:val="24"/>
          <w:szCs w:val="24"/>
        </w:rPr>
        <w:t>5.中试试验装置的所有</w:t>
      </w:r>
      <w:r>
        <w:rPr>
          <w:rFonts w:ascii="宋体" w:hAnsi="宋体" w:cs="宋体" w:hint="eastAsia"/>
          <w:sz w:val="24"/>
          <w:szCs w:val="24"/>
          <w:lang w:val="zh-CN"/>
        </w:rPr>
        <w:t>设备</w:t>
      </w:r>
      <w:r>
        <w:rPr>
          <w:rFonts w:ascii="宋体" w:hAnsi="宋体" w:cs="宋体" w:hint="eastAsia"/>
          <w:sz w:val="24"/>
          <w:szCs w:val="24"/>
        </w:rPr>
        <w:t>设施</w:t>
      </w:r>
      <w:r>
        <w:rPr>
          <w:rFonts w:ascii="宋体" w:hAnsi="宋体" w:cs="宋体" w:hint="eastAsia"/>
          <w:sz w:val="24"/>
          <w:szCs w:val="24"/>
          <w:lang w:val="zh-CN"/>
        </w:rPr>
        <w:t>必须符合中华人民共和国有关环保和安全要求以及检测标准、规范。</w:t>
      </w:r>
    </w:p>
    <w:p w14:paraId="623FDADC"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6</w:t>
      </w:r>
      <w:r>
        <w:rPr>
          <w:rFonts w:ascii="宋体" w:hAnsi="宋体" w:cs="宋体" w:hint="eastAsia"/>
          <w:sz w:val="24"/>
          <w:szCs w:val="24"/>
          <w:lang w:val="zh-CN"/>
        </w:rPr>
        <w:t>.工期：</w:t>
      </w:r>
      <w:r>
        <w:rPr>
          <w:rFonts w:ascii="宋体" w:hAnsi="宋体" w:cs="宋体" w:hint="eastAsia"/>
          <w:sz w:val="24"/>
          <w:szCs w:val="24"/>
          <w:u w:val="single"/>
        </w:rPr>
        <w:fldChar w:fldCharType="begin"/>
      </w:r>
      <w:r>
        <w:rPr>
          <w:rFonts w:ascii="宋体" w:hAnsi="宋体" w:cs="宋体" w:hint="eastAsia"/>
          <w:sz w:val="24"/>
          <w:szCs w:val="24"/>
          <w:u w:val="single"/>
        </w:rPr>
        <w:instrText xml:space="preserve"> = 1 \* GB3 \* MERGEFORMAT </w:instrText>
      </w:r>
      <w:r>
        <w:rPr>
          <w:rFonts w:ascii="宋体" w:hAnsi="宋体" w:cs="宋体" w:hint="eastAsia"/>
          <w:sz w:val="24"/>
          <w:szCs w:val="24"/>
          <w:u w:val="single"/>
        </w:rPr>
        <w:fldChar w:fldCharType="separate"/>
      </w:r>
      <w:r>
        <w:rPr>
          <w:rFonts w:ascii="宋体" w:hAnsi="宋体"/>
          <w:sz w:val="24"/>
          <w:szCs w:val="24"/>
          <w:u w:val="single"/>
        </w:rPr>
        <w:t>①</w:t>
      </w:r>
      <w:r>
        <w:rPr>
          <w:rFonts w:ascii="宋体" w:hAnsi="宋体" w:cs="宋体" w:hint="eastAsia"/>
          <w:sz w:val="24"/>
          <w:szCs w:val="24"/>
          <w:u w:val="single"/>
        </w:rPr>
        <w:fldChar w:fldCharType="end"/>
      </w:r>
      <w:r>
        <w:rPr>
          <w:rFonts w:ascii="宋体" w:hAnsi="宋体" w:cs="宋体" w:hint="eastAsia"/>
          <w:sz w:val="24"/>
          <w:szCs w:val="24"/>
          <w:u w:val="single"/>
        </w:rPr>
        <w:t>签订</w:t>
      </w:r>
      <w:r>
        <w:rPr>
          <w:rFonts w:ascii="宋体" w:hAnsi="宋体" w:cs="宋体" w:hint="eastAsia"/>
          <w:sz w:val="24"/>
          <w:szCs w:val="24"/>
          <w:u w:val="single"/>
          <w:lang w:val="zh-CN"/>
        </w:rPr>
        <w:t>合同</w:t>
      </w:r>
      <w:r>
        <w:rPr>
          <w:rFonts w:ascii="宋体" w:hAnsi="宋体" w:cs="宋体" w:hint="eastAsia"/>
          <w:sz w:val="24"/>
          <w:szCs w:val="24"/>
          <w:u w:val="single"/>
        </w:rPr>
        <w:t>后3</w:t>
      </w:r>
      <w:r>
        <w:rPr>
          <w:rFonts w:ascii="宋体" w:hAnsi="宋体" w:cs="宋体" w:hint="eastAsia"/>
          <w:sz w:val="24"/>
          <w:szCs w:val="24"/>
          <w:u w:val="single"/>
          <w:lang w:val="zh-CN"/>
        </w:rPr>
        <w:t>0日</w:t>
      </w:r>
      <w:r>
        <w:rPr>
          <w:rFonts w:ascii="宋体" w:hAnsi="宋体" w:cs="宋体" w:hint="eastAsia"/>
          <w:sz w:val="24"/>
          <w:szCs w:val="24"/>
          <w:u w:val="single"/>
        </w:rPr>
        <w:t>内完成中试试验装置安装建设并完成调试</w:t>
      </w:r>
      <w:r>
        <w:rPr>
          <w:rFonts w:ascii="宋体" w:hAnsi="宋体" w:cs="宋体" w:hint="eastAsia"/>
          <w:sz w:val="24"/>
          <w:szCs w:val="24"/>
          <w:lang w:val="zh-CN"/>
        </w:rPr>
        <w:t>；</w:t>
      </w:r>
    </w:p>
    <w:p w14:paraId="46BC2627" w14:textId="77777777" w:rsidR="00464BE2" w:rsidRDefault="00000000">
      <w:pPr>
        <w:pStyle w:val="2"/>
        <w:adjustRightInd w:val="0"/>
        <w:snapToGrid w:val="0"/>
        <w:spacing w:after="0" w:line="360" w:lineRule="auto"/>
        <w:ind w:leftChars="0" w:left="0" w:firstLineChars="400" w:firstLine="960"/>
        <w:rPr>
          <w:rFonts w:ascii="宋体" w:hAnsi="宋体" w:cs="宋体" w:hint="eastAsia"/>
          <w:sz w:val="24"/>
          <w:szCs w:val="24"/>
          <w:u w:val="single"/>
        </w:rPr>
      </w:pPr>
      <w:r>
        <w:rPr>
          <w:rFonts w:ascii="宋体" w:hAnsi="宋体" w:cs="宋体" w:hint="eastAsia"/>
          <w:sz w:val="24"/>
          <w:szCs w:val="24"/>
          <w:u w:val="single"/>
          <w:lang w:val="zh-CN"/>
        </w:rPr>
        <w:fldChar w:fldCharType="begin"/>
      </w:r>
      <w:r>
        <w:rPr>
          <w:rFonts w:ascii="宋体" w:hAnsi="宋体" w:cs="宋体" w:hint="eastAsia"/>
          <w:sz w:val="24"/>
          <w:szCs w:val="24"/>
          <w:u w:val="single"/>
          <w:lang w:val="zh-CN"/>
        </w:rPr>
        <w:instrText xml:space="preserve"> = 2 \* GB3 \* MERGEFORMAT </w:instrText>
      </w:r>
      <w:r>
        <w:rPr>
          <w:rFonts w:ascii="宋体" w:hAnsi="宋体" w:cs="宋体" w:hint="eastAsia"/>
          <w:sz w:val="24"/>
          <w:szCs w:val="24"/>
          <w:u w:val="single"/>
          <w:lang w:val="zh-CN"/>
        </w:rPr>
        <w:fldChar w:fldCharType="separate"/>
      </w:r>
      <w:r>
        <w:rPr>
          <w:rFonts w:ascii="宋体" w:hAnsi="宋体"/>
          <w:sz w:val="24"/>
          <w:szCs w:val="24"/>
          <w:u w:val="single"/>
        </w:rPr>
        <w:t>②</w:t>
      </w:r>
      <w:r>
        <w:rPr>
          <w:rFonts w:ascii="宋体" w:hAnsi="宋体" w:cs="宋体" w:hint="eastAsia"/>
          <w:sz w:val="24"/>
          <w:szCs w:val="24"/>
          <w:u w:val="single"/>
          <w:lang w:val="zh-CN"/>
        </w:rPr>
        <w:fldChar w:fldCharType="end"/>
      </w:r>
      <w:r>
        <w:rPr>
          <w:rFonts w:ascii="宋体" w:hAnsi="宋体" w:cs="宋体" w:hint="eastAsia"/>
          <w:sz w:val="24"/>
          <w:szCs w:val="24"/>
          <w:u w:val="single"/>
        </w:rPr>
        <w:t>试验装置调试完成合格验收后10个月内完成运维任务；</w:t>
      </w:r>
    </w:p>
    <w:p w14:paraId="3B108627" w14:textId="77777777" w:rsidR="00464BE2" w:rsidRDefault="00000000">
      <w:pPr>
        <w:pStyle w:val="2"/>
        <w:adjustRightInd w:val="0"/>
        <w:snapToGrid w:val="0"/>
        <w:spacing w:after="0" w:line="360" w:lineRule="auto"/>
        <w:ind w:leftChars="0" w:left="0" w:firstLineChars="400" w:firstLine="960"/>
        <w:rPr>
          <w:rFonts w:ascii="宋体" w:hAnsi="宋体" w:cs="宋体" w:hint="eastAsia"/>
          <w:sz w:val="24"/>
          <w:szCs w:val="24"/>
          <w:u w:val="single"/>
        </w:rPr>
      </w:pPr>
      <w:r>
        <w:rPr>
          <w:rFonts w:ascii="宋体" w:hAnsi="宋体" w:cs="宋体"/>
          <w:sz w:val="24"/>
          <w:szCs w:val="24"/>
          <w:u w:val="single"/>
        </w:rPr>
        <w:fldChar w:fldCharType="begin"/>
      </w:r>
      <w:r>
        <w:rPr>
          <w:rFonts w:ascii="宋体" w:hAnsi="宋体" w:cs="宋体"/>
          <w:sz w:val="24"/>
          <w:szCs w:val="24"/>
          <w:u w:val="single"/>
        </w:rPr>
        <w:instrText xml:space="preserve"> = 3 \* GB3 \* MERGEFORMAT </w:instrText>
      </w:r>
      <w:r>
        <w:rPr>
          <w:rFonts w:ascii="宋体" w:hAnsi="宋体" w:cs="宋体"/>
          <w:sz w:val="24"/>
          <w:szCs w:val="24"/>
          <w:u w:val="single"/>
        </w:rPr>
        <w:fldChar w:fldCharType="separate"/>
      </w:r>
      <w:r>
        <w:rPr>
          <w:rFonts w:ascii="宋体" w:hAnsi="宋体"/>
          <w:sz w:val="24"/>
          <w:szCs w:val="24"/>
        </w:rPr>
        <w:t>③</w:t>
      </w:r>
      <w:r>
        <w:rPr>
          <w:rFonts w:ascii="宋体" w:hAnsi="宋体" w:cs="宋体"/>
          <w:sz w:val="24"/>
          <w:szCs w:val="24"/>
          <w:u w:val="single"/>
        </w:rPr>
        <w:fldChar w:fldCharType="end"/>
      </w:r>
      <w:r>
        <w:rPr>
          <w:rFonts w:ascii="宋体" w:hAnsi="宋体" w:cs="宋体" w:hint="eastAsia"/>
          <w:sz w:val="24"/>
          <w:szCs w:val="24"/>
          <w:u w:val="single"/>
        </w:rPr>
        <w:t>完成运维任务1个月内，试验装置清洁完成并设备封存。</w:t>
      </w:r>
    </w:p>
    <w:p w14:paraId="03F753CC"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7</w:t>
      </w:r>
      <w:r>
        <w:rPr>
          <w:rFonts w:ascii="宋体" w:hAnsi="宋体" w:cs="宋体" w:hint="eastAsia"/>
          <w:sz w:val="24"/>
          <w:szCs w:val="24"/>
          <w:lang w:val="zh-CN"/>
        </w:rPr>
        <w:t>.质量要求：完成合同规定的工程量，并且设备安装后可以正常使用，满足实际工作需求。设备及部件外观清洁，标记编号等字体清晰，明确。所提供的部件必须是质量合格，各设备材料必须满足设计的要求，设备厂家的相关技术规范，并不低于上述标准和国家相关规定。</w:t>
      </w:r>
    </w:p>
    <w:p w14:paraId="4256737B"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lang w:val="zh-CN"/>
        </w:rPr>
      </w:pPr>
      <w:r>
        <w:rPr>
          <w:rFonts w:ascii="宋体" w:hAnsi="宋体" w:cs="宋体" w:hint="eastAsia"/>
          <w:sz w:val="24"/>
          <w:szCs w:val="24"/>
        </w:rPr>
        <w:t>8</w:t>
      </w:r>
      <w:r>
        <w:rPr>
          <w:rFonts w:ascii="宋体" w:hAnsi="宋体" w:cs="宋体" w:hint="eastAsia"/>
          <w:sz w:val="24"/>
          <w:szCs w:val="24"/>
          <w:lang w:val="zh-CN"/>
        </w:rPr>
        <w:t>.投标人必须出具质量保证承诺书，并在其中承诺质</w:t>
      </w:r>
      <w:r>
        <w:rPr>
          <w:rFonts w:ascii="宋体" w:hAnsi="宋体" w:cs="宋体" w:hint="eastAsia"/>
          <w:sz w:val="24"/>
          <w:szCs w:val="24"/>
        </w:rPr>
        <w:t>保</w:t>
      </w:r>
      <w:r>
        <w:rPr>
          <w:rFonts w:ascii="宋体" w:hAnsi="宋体" w:cs="宋体" w:hint="eastAsia"/>
          <w:sz w:val="24"/>
          <w:szCs w:val="24"/>
          <w:lang w:val="zh-CN"/>
        </w:rPr>
        <w:t>期为自材料进场至试验</w:t>
      </w:r>
      <w:r>
        <w:rPr>
          <w:rFonts w:ascii="宋体" w:hAnsi="宋体" w:cs="宋体" w:hint="eastAsia"/>
          <w:sz w:val="24"/>
          <w:szCs w:val="24"/>
        </w:rPr>
        <w:t>装置</w:t>
      </w:r>
      <w:r>
        <w:rPr>
          <w:rFonts w:ascii="宋体" w:hAnsi="宋体" w:cs="宋体" w:hint="eastAsia"/>
          <w:sz w:val="24"/>
          <w:szCs w:val="24"/>
          <w:lang w:val="zh-CN"/>
        </w:rPr>
        <w:t>封存完成。质</w:t>
      </w:r>
      <w:r>
        <w:rPr>
          <w:rFonts w:ascii="宋体" w:hAnsi="宋体" w:cs="宋体" w:hint="eastAsia"/>
          <w:sz w:val="24"/>
          <w:szCs w:val="24"/>
        </w:rPr>
        <w:t>保</w:t>
      </w:r>
      <w:r>
        <w:rPr>
          <w:rFonts w:ascii="宋体" w:hAnsi="宋体" w:cs="宋体" w:hint="eastAsia"/>
          <w:sz w:val="24"/>
          <w:szCs w:val="24"/>
          <w:lang w:val="zh-CN"/>
        </w:rPr>
        <w:t>期内试验</w:t>
      </w:r>
      <w:r>
        <w:rPr>
          <w:rFonts w:ascii="宋体" w:hAnsi="宋体" w:cs="宋体" w:hint="eastAsia"/>
          <w:sz w:val="24"/>
          <w:szCs w:val="24"/>
        </w:rPr>
        <w:t>装置主体及配套</w:t>
      </w:r>
      <w:r>
        <w:rPr>
          <w:rFonts w:ascii="宋体" w:hAnsi="宋体" w:cs="宋体" w:hint="eastAsia"/>
          <w:sz w:val="24"/>
          <w:szCs w:val="24"/>
          <w:lang w:val="zh-CN"/>
        </w:rPr>
        <w:t>设施质量不满足要求所造成的经济损失及责任由中标选方承担。在质保期内出现故障，中选人必须二十四小时内响应，进场维修。</w:t>
      </w:r>
    </w:p>
    <w:p w14:paraId="0998FC45" w14:textId="77777777" w:rsidR="00464BE2" w:rsidRDefault="00000000">
      <w:pPr>
        <w:pStyle w:val="2"/>
        <w:adjustRightInd w:val="0"/>
        <w:snapToGrid w:val="0"/>
        <w:spacing w:after="0" w:line="360" w:lineRule="auto"/>
        <w:ind w:leftChars="0" w:left="0" w:firstLine="480"/>
        <w:rPr>
          <w:rFonts w:ascii="宋体" w:hAnsi="宋体" w:cs="宋体" w:hint="eastAsia"/>
          <w:sz w:val="24"/>
          <w:szCs w:val="24"/>
        </w:rPr>
      </w:pPr>
      <w:r>
        <w:rPr>
          <w:rFonts w:ascii="宋体" w:hAnsi="宋体" w:cs="宋体" w:hint="eastAsia"/>
          <w:sz w:val="24"/>
          <w:szCs w:val="24"/>
        </w:rPr>
        <w:t>9</w:t>
      </w:r>
      <w:r>
        <w:rPr>
          <w:rFonts w:ascii="宋体" w:hAnsi="宋体" w:cs="宋体" w:hint="eastAsia"/>
          <w:sz w:val="24"/>
          <w:szCs w:val="24"/>
          <w:lang w:val="zh-CN"/>
        </w:rPr>
        <w:t>.</w:t>
      </w:r>
      <w:r>
        <w:rPr>
          <w:rFonts w:ascii="宋体" w:hAnsi="宋体" w:cs="宋体" w:hint="eastAsia"/>
          <w:sz w:val="24"/>
          <w:szCs w:val="24"/>
        </w:rPr>
        <w:t>甲方</w:t>
      </w:r>
      <w:r>
        <w:rPr>
          <w:rFonts w:ascii="宋体" w:hAnsi="宋体" w:cs="宋体" w:hint="eastAsia"/>
          <w:sz w:val="24"/>
          <w:szCs w:val="24"/>
          <w:lang w:val="zh-CN"/>
        </w:rPr>
        <w:t>将自承包商履行完合同义务之日起</w:t>
      </w:r>
      <w:r>
        <w:rPr>
          <w:rFonts w:ascii="宋体" w:hAnsi="宋体" w:cs="宋体" w:hint="eastAsia"/>
          <w:sz w:val="24"/>
          <w:szCs w:val="24"/>
        </w:rPr>
        <w:t>三</w:t>
      </w:r>
      <w:r>
        <w:rPr>
          <w:rFonts w:ascii="宋体" w:hAnsi="宋体" w:cs="宋体" w:hint="eastAsia"/>
          <w:sz w:val="24"/>
          <w:szCs w:val="24"/>
          <w:lang w:val="zh-CN"/>
        </w:rPr>
        <w:t>个工作日内组织验收</w:t>
      </w:r>
      <w:r>
        <w:rPr>
          <w:rFonts w:ascii="宋体" w:hAnsi="宋体" w:cs="宋体" w:hint="eastAsia"/>
          <w:sz w:val="24"/>
          <w:szCs w:val="24"/>
        </w:rPr>
        <w:t>确认</w:t>
      </w:r>
      <w:r>
        <w:rPr>
          <w:rFonts w:ascii="宋体" w:hAnsi="宋体" w:cs="宋体" w:hint="eastAsia"/>
          <w:sz w:val="24"/>
          <w:szCs w:val="24"/>
          <w:lang w:val="zh-CN"/>
        </w:rPr>
        <w:t>，要求、标准及方法如下：</w:t>
      </w:r>
      <w:r>
        <w:rPr>
          <w:rFonts w:ascii="宋体" w:hAnsi="宋体" w:cs="宋体" w:hint="eastAsia"/>
          <w:sz w:val="24"/>
          <w:szCs w:val="24"/>
        </w:rPr>
        <w:t>1.建设验收：中试试验装置安装建设完</w:t>
      </w:r>
      <w:r>
        <w:rPr>
          <w:rFonts w:ascii="宋体" w:hAnsi="宋体" w:cs="宋体" w:hint="eastAsia"/>
          <w:sz w:val="24"/>
          <w:szCs w:val="24"/>
          <w:lang w:val="zh-CN"/>
        </w:rPr>
        <w:t>后，设备运转正常才能通过验收。</w:t>
      </w:r>
      <w:r>
        <w:rPr>
          <w:rFonts w:ascii="宋体" w:hAnsi="宋体" w:cs="宋体" w:hint="eastAsia"/>
          <w:sz w:val="24"/>
          <w:szCs w:val="24"/>
        </w:rPr>
        <w:t>2.完工确认：</w:t>
      </w:r>
      <w:r>
        <w:rPr>
          <w:rFonts w:ascii="宋体" w:hAnsi="宋体" w:cs="宋体" w:hint="eastAsia"/>
          <w:sz w:val="24"/>
          <w:szCs w:val="24"/>
          <w:lang w:val="zh-CN"/>
        </w:rPr>
        <w:t>运维任务完成后，</w:t>
      </w:r>
      <w:r>
        <w:rPr>
          <w:rFonts w:ascii="宋体" w:hAnsi="宋体" w:cs="宋体" w:hint="eastAsia"/>
          <w:sz w:val="24"/>
          <w:szCs w:val="24"/>
        </w:rPr>
        <w:t>中试</w:t>
      </w:r>
      <w:r>
        <w:rPr>
          <w:rFonts w:ascii="宋体" w:hAnsi="宋体" w:cs="宋体" w:hint="eastAsia"/>
          <w:sz w:val="24"/>
          <w:szCs w:val="24"/>
          <w:lang w:val="zh-CN"/>
        </w:rPr>
        <w:t>试验</w:t>
      </w:r>
      <w:r>
        <w:rPr>
          <w:rFonts w:ascii="宋体" w:hAnsi="宋体" w:cs="宋体" w:hint="eastAsia"/>
          <w:sz w:val="24"/>
          <w:szCs w:val="24"/>
        </w:rPr>
        <w:t>装置</w:t>
      </w:r>
      <w:r>
        <w:rPr>
          <w:rFonts w:ascii="宋体" w:hAnsi="宋体" w:cs="宋体" w:hint="eastAsia"/>
          <w:sz w:val="24"/>
          <w:szCs w:val="24"/>
          <w:lang w:val="zh-CN"/>
        </w:rPr>
        <w:t>清洁和</w:t>
      </w:r>
      <w:r>
        <w:rPr>
          <w:rFonts w:ascii="宋体" w:hAnsi="宋体" w:cs="宋体" w:hint="eastAsia"/>
          <w:sz w:val="24"/>
          <w:szCs w:val="24"/>
        </w:rPr>
        <w:t>设备</w:t>
      </w:r>
      <w:r>
        <w:rPr>
          <w:rFonts w:ascii="宋体" w:hAnsi="宋体" w:cs="宋体" w:hint="eastAsia"/>
          <w:sz w:val="24"/>
          <w:szCs w:val="24"/>
          <w:lang w:val="zh-CN"/>
        </w:rPr>
        <w:t>封存完成，才能通过</w:t>
      </w:r>
      <w:r>
        <w:rPr>
          <w:rFonts w:ascii="宋体" w:hAnsi="宋体" w:cs="宋体" w:hint="eastAsia"/>
          <w:sz w:val="24"/>
          <w:szCs w:val="24"/>
        </w:rPr>
        <w:t>确认</w:t>
      </w:r>
      <w:r>
        <w:rPr>
          <w:rFonts w:ascii="宋体" w:hAnsi="宋体" w:cs="宋体" w:hint="eastAsia"/>
          <w:sz w:val="24"/>
          <w:szCs w:val="24"/>
          <w:lang w:val="zh-CN"/>
        </w:rPr>
        <w:t>。</w:t>
      </w:r>
    </w:p>
    <w:p w14:paraId="4D129A96" w14:textId="77777777" w:rsidR="00464BE2" w:rsidRDefault="00000000">
      <w:pPr>
        <w:pStyle w:val="2"/>
        <w:adjustRightInd w:val="0"/>
        <w:snapToGrid w:val="0"/>
        <w:spacing w:after="0" w:line="360" w:lineRule="auto"/>
        <w:ind w:leftChars="0" w:left="0" w:firstLine="480"/>
      </w:pPr>
      <w:r>
        <w:rPr>
          <w:rFonts w:ascii="宋体" w:hAnsi="宋体" w:cs="宋体" w:hint="eastAsia"/>
          <w:sz w:val="24"/>
          <w:szCs w:val="24"/>
        </w:rPr>
        <w:t>10</w:t>
      </w:r>
      <w:r>
        <w:rPr>
          <w:rFonts w:ascii="宋体" w:hAnsi="宋体" w:cs="宋体" w:hint="eastAsia"/>
          <w:sz w:val="24"/>
          <w:szCs w:val="24"/>
          <w:lang w:val="zh-CN"/>
        </w:rPr>
        <w:t>.承包方式：</w:t>
      </w:r>
      <w:r>
        <w:rPr>
          <w:rFonts w:ascii="宋体" w:hAnsi="宋体" w:cs="宋体" w:hint="eastAsia"/>
          <w:sz w:val="24"/>
          <w:szCs w:val="24"/>
          <w:u w:val="single"/>
        </w:rPr>
        <w:t>总</w:t>
      </w:r>
      <w:r>
        <w:rPr>
          <w:rFonts w:ascii="宋体" w:hAnsi="宋体" w:cs="宋体" w:hint="eastAsia"/>
          <w:sz w:val="24"/>
          <w:szCs w:val="24"/>
          <w:u w:val="single"/>
          <w:lang w:val="zh-CN"/>
        </w:rPr>
        <w:t>价包干，</w:t>
      </w:r>
      <w:r>
        <w:rPr>
          <w:rFonts w:ascii="宋体" w:hAnsi="宋体" w:cs="宋体" w:hint="eastAsia"/>
          <w:sz w:val="24"/>
          <w:szCs w:val="24"/>
          <w:u w:val="single"/>
        </w:rPr>
        <w:t>包括项目产生的一切可预见及不可预见的相关费用。</w:t>
      </w:r>
      <w:r>
        <w:rPr>
          <w:rFonts w:ascii="宋体" w:hAnsi="宋体" w:cs="宋体" w:hint="eastAsia"/>
          <w:sz w:val="24"/>
          <w:szCs w:val="24"/>
        </w:rPr>
        <w:t>投标人提供所有需要的材料、机械、人工、设施、完成合同约定的工作和服务。根据甲方的图纸和技术要求进行二次深化，按照甲方审核同意的方案、图纸所包括的实施范围和内容进行安装并在质量保修期内承担项目质量保修责任。</w:t>
      </w:r>
      <w:r>
        <w:t xml:space="preserve">                                              </w:t>
      </w:r>
    </w:p>
    <w:p w14:paraId="5DC15D2F" w14:textId="77777777" w:rsidR="00464BE2" w:rsidRDefault="00000000">
      <w:pPr>
        <w:spacing w:line="360" w:lineRule="exact"/>
        <w:ind w:firstLine="482"/>
        <w:rPr>
          <w:rFonts w:ascii="宋体" w:hAnsi="宋体" w:cs="Arial" w:hint="eastAsia"/>
          <w:b/>
          <w:lang w:val="zh-CN"/>
        </w:rPr>
      </w:pPr>
      <w:r>
        <w:rPr>
          <w:rFonts w:ascii="宋体" w:hAnsi="宋体" w:cs="Arial" w:hint="eastAsia"/>
          <w:b/>
          <w:lang w:val="zh-CN"/>
        </w:rPr>
        <w:t>（</w:t>
      </w:r>
      <w:r>
        <w:rPr>
          <w:rFonts w:ascii="宋体" w:hAnsi="宋体" w:cs="Arial" w:hint="eastAsia"/>
          <w:b/>
        </w:rPr>
        <w:t>九</w:t>
      </w:r>
      <w:r>
        <w:rPr>
          <w:rFonts w:ascii="宋体" w:hAnsi="宋体" w:cs="Arial" w:hint="eastAsia"/>
          <w:b/>
          <w:lang w:val="zh-CN"/>
        </w:rPr>
        <w:t>）</w:t>
      </w:r>
      <w:r>
        <w:rPr>
          <w:rFonts w:ascii="宋体" w:hAnsi="宋体" w:hint="eastAsia"/>
          <w:b/>
          <w:bCs/>
        </w:rPr>
        <w:t>其它要求及说明</w:t>
      </w:r>
    </w:p>
    <w:p w14:paraId="5E20B51B" w14:textId="77777777" w:rsidR="00464BE2" w:rsidRDefault="00000000">
      <w:pPr>
        <w:spacing w:line="440" w:lineRule="exact"/>
        <w:ind w:firstLine="480"/>
        <w:rPr>
          <w:rFonts w:ascii="宋体" w:hAnsi="宋体" w:cs="宋体" w:hint="eastAsia"/>
        </w:rPr>
      </w:pPr>
      <w:r>
        <w:rPr>
          <w:rFonts w:ascii="宋体" w:hAnsi="宋体" w:cs="宋体" w:hint="eastAsia"/>
        </w:rPr>
        <w:t>1、本项目以成交人报价为成交价格，成交人应按照需求中的品种、数量报价，成交价格应包含运输、安装、税费等费用，由于成交人原因漏报的项目，均视为成交人已计取，并已包含在总报价中，采购人不予以追加。</w:t>
      </w:r>
    </w:p>
    <w:p w14:paraId="27D0AF44" w14:textId="77777777" w:rsidR="00464BE2" w:rsidRDefault="00000000">
      <w:pPr>
        <w:spacing w:line="440" w:lineRule="exact"/>
        <w:ind w:firstLine="480"/>
        <w:rPr>
          <w:rFonts w:ascii="宋体" w:hAnsi="宋体" w:cs="Arial" w:hint="eastAsia"/>
        </w:rPr>
      </w:pPr>
      <w:r>
        <w:rPr>
          <w:rFonts w:ascii="宋体" w:hAnsi="宋体" w:cs="Arial" w:hint="eastAsia"/>
        </w:rPr>
        <w:t>2、</w:t>
      </w:r>
      <w:r>
        <w:rPr>
          <w:rFonts w:ascii="宋体" w:hAnsi="宋体" w:cs="Arial" w:hint="eastAsia"/>
          <w:lang w:val="zh-CN"/>
        </w:rPr>
        <w:t>成交人</w:t>
      </w:r>
      <w:r>
        <w:rPr>
          <w:rFonts w:ascii="宋体" w:hAnsi="宋体" w:cs="Arial" w:hint="eastAsia"/>
        </w:rPr>
        <w:t>应当自采购人发出成交通知之日起</w:t>
      </w:r>
      <w:r>
        <w:rPr>
          <w:rFonts w:ascii="宋体" w:hAnsi="宋体" w:cs="Arial" w:hint="eastAsia"/>
          <w:u w:val="single"/>
        </w:rPr>
        <w:t>10</w:t>
      </w:r>
      <w:r>
        <w:rPr>
          <w:rFonts w:ascii="宋体" w:hAnsi="宋体" w:cs="Arial" w:hint="eastAsia"/>
        </w:rPr>
        <w:t>个日历天内，按照采购人提供的合同样本与采购人洽谈协商，签订书面合同。</w:t>
      </w:r>
    </w:p>
    <w:p w14:paraId="0BE0911C" w14:textId="77777777" w:rsidR="00464BE2" w:rsidRDefault="00464BE2">
      <w:pPr>
        <w:ind w:firstLine="480"/>
      </w:pPr>
    </w:p>
    <w:p w14:paraId="412B84A3" w14:textId="77777777" w:rsidR="00464BE2" w:rsidRDefault="00000000">
      <w:pPr>
        <w:spacing w:line="360" w:lineRule="exact"/>
        <w:ind w:firstLine="482"/>
        <w:rPr>
          <w:rFonts w:ascii="宋体" w:hAnsi="宋体" w:cs="Arial" w:hint="eastAsia"/>
          <w:b/>
        </w:rPr>
      </w:pPr>
      <w:r>
        <w:rPr>
          <w:rFonts w:ascii="宋体" w:hAnsi="宋体" w:cs="Arial" w:hint="eastAsia"/>
          <w:b/>
          <w:lang w:val="zh-CN"/>
        </w:rPr>
        <w:lastRenderedPageBreak/>
        <w:t>四、</w:t>
      </w:r>
      <w:r>
        <w:rPr>
          <w:rFonts w:ascii="宋体" w:hAnsi="宋体" w:cs="Arial" w:hint="eastAsia"/>
          <w:b/>
        </w:rPr>
        <w:t>评议办法：</w:t>
      </w:r>
    </w:p>
    <w:p w14:paraId="3D8C3429" w14:textId="77777777" w:rsidR="00464BE2" w:rsidRDefault="00000000">
      <w:pPr>
        <w:spacing w:line="400" w:lineRule="exact"/>
        <w:ind w:firstLine="480"/>
        <w:rPr>
          <w:rFonts w:ascii="宋体" w:hAnsi="宋体" w:cs="Arial" w:hint="eastAsia"/>
        </w:rPr>
      </w:pPr>
      <w:r>
        <w:rPr>
          <w:rFonts w:ascii="宋体" w:hAnsi="宋体" w:cs="Arial" w:hint="eastAsia"/>
        </w:rPr>
        <w:t>本项目评议时不须报价人参加，根据询价文件要求及报价文件内容按照我校采购管理办法相关规定进行评议，在满足本项目采购要求的前提下，按“价低者得”的原则确定成交人，评议工作结束后，我校将评议结果在我校网站进行公告。</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2"/>
        <w:gridCol w:w="226"/>
        <w:gridCol w:w="971"/>
        <w:gridCol w:w="1569"/>
        <w:gridCol w:w="5014"/>
      </w:tblGrid>
      <w:tr w:rsidR="00464BE2" w14:paraId="2285C12F" w14:textId="77777777">
        <w:trPr>
          <w:trHeight w:val="370"/>
          <w:jc w:val="center"/>
        </w:trPr>
        <w:tc>
          <w:tcPr>
            <w:tcW w:w="1137" w:type="pct"/>
            <w:gridSpan w:val="3"/>
            <w:tcBorders>
              <w:top w:val="single" w:sz="4" w:space="0" w:color="auto"/>
              <w:bottom w:val="single" w:sz="4" w:space="0" w:color="auto"/>
              <w:right w:val="single" w:sz="4" w:space="0" w:color="auto"/>
            </w:tcBorders>
            <w:vAlign w:val="center"/>
          </w:tcPr>
          <w:p w14:paraId="46B9E5A8" w14:textId="77777777" w:rsidR="00464BE2" w:rsidRDefault="00000000">
            <w:pPr>
              <w:pStyle w:val="10"/>
              <w:rPr>
                <w:b/>
                <w:bCs/>
              </w:rPr>
            </w:pPr>
            <w:r>
              <w:rPr>
                <w:b/>
                <w:bCs/>
              </w:rPr>
              <w:t>条款号</w:t>
            </w:r>
          </w:p>
        </w:tc>
        <w:tc>
          <w:tcPr>
            <w:tcW w:w="921" w:type="pct"/>
            <w:tcBorders>
              <w:top w:val="single" w:sz="4" w:space="0" w:color="auto"/>
              <w:left w:val="single" w:sz="4" w:space="0" w:color="auto"/>
              <w:bottom w:val="single" w:sz="4" w:space="0" w:color="auto"/>
              <w:right w:val="single" w:sz="4" w:space="0" w:color="auto"/>
            </w:tcBorders>
            <w:vAlign w:val="center"/>
          </w:tcPr>
          <w:p w14:paraId="64AC32EC" w14:textId="77777777" w:rsidR="00464BE2" w:rsidRDefault="00000000">
            <w:pPr>
              <w:pStyle w:val="10"/>
              <w:rPr>
                <w:b/>
                <w:bCs/>
              </w:rPr>
            </w:pPr>
            <w:r>
              <w:rPr>
                <w:b/>
                <w:bCs/>
              </w:rPr>
              <w:t>评审因素</w:t>
            </w:r>
          </w:p>
        </w:tc>
        <w:tc>
          <w:tcPr>
            <w:tcW w:w="2941" w:type="pct"/>
            <w:tcBorders>
              <w:top w:val="single" w:sz="4" w:space="0" w:color="auto"/>
              <w:left w:val="single" w:sz="4" w:space="0" w:color="auto"/>
              <w:bottom w:val="single" w:sz="4" w:space="0" w:color="auto"/>
            </w:tcBorders>
            <w:vAlign w:val="center"/>
          </w:tcPr>
          <w:p w14:paraId="3D2A8038" w14:textId="77777777" w:rsidR="00464BE2" w:rsidRDefault="00000000">
            <w:pPr>
              <w:pStyle w:val="10"/>
              <w:rPr>
                <w:b/>
                <w:bCs/>
              </w:rPr>
            </w:pPr>
            <w:r>
              <w:rPr>
                <w:b/>
                <w:bCs/>
              </w:rPr>
              <w:t>评审标准</w:t>
            </w:r>
          </w:p>
        </w:tc>
      </w:tr>
      <w:tr w:rsidR="00464BE2" w14:paraId="3511BDE1" w14:textId="77777777">
        <w:trPr>
          <w:trHeight w:val="506"/>
          <w:jc w:val="center"/>
        </w:trPr>
        <w:tc>
          <w:tcPr>
            <w:tcW w:w="434" w:type="pct"/>
            <w:tcBorders>
              <w:top w:val="single" w:sz="4" w:space="0" w:color="auto"/>
              <w:bottom w:val="single" w:sz="4" w:space="0" w:color="auto"/>
              <w:right w:val="single" w:sz="4" w:space="0" w:color="auto"/>
            </w:tcBorders>
            <w:vAlign w:val="center"/>
          </w:tcPr>
          <w:p w14:paraId="0050DD94" w14:textId="77777777" w:rsidR="00464BE2" w:rsidRDefault="00000000">
            <w:pPr>
              <w:pStyle w:val="10"/>
            </w:pPr>
            <w:r>
              <w:t>1</w:t>
            </w:r>
          </w:p>
        </w:tc>
        <w:tc>
          <w:tcPr>
            <w:tcW w:w="702" w:type="pct"/>
            <w:gridSpan w:val="2"/>
            <w:tcBorders>
              <w:top w:val="single" w:sz="4" w:space="0" w:color="auto"/>
              <w:left w:val="single" w:sz="4" w:space="0" w:color="auto"/>
              <w:bottom w:val="single" w:sz="4" w:space="0" w:color="auto"/>
              <w:right w:val="single" w:sz="4" w:space="0" w:color="auto"/>
            </w:tcBorders>
            <w:vAlign w:val="center"/>
          </w:tcPr>
          <w:p w14:paraId="39511E67" w14:textId="77777777" w:rsidR="00464BE2" w:rsidRDefault="00000000">
            <w:pPr>
              <w:pStyle w:val="10"/>
            </w:pPr>
            <w:r>
              <w:t>评标方法</w:t>
            </w:r>
          </w:p>
        </w:tc>
        <w:tc>
          <w:tcPr>
            <w:tcW w:w="921" w:type="pct"/>
            <w:tcBorders>
              <w:top w:val="single" w:sz="4" w:space="0" w:color="auto"/>
              <w:left w:val="single" w:sz="4" w:space="0" w:color="auto"/>
              <w:bottom w:val="single" w:sz="4" w:space="0" w:color="auto"/>
              <w:right w:val="single" w:sz="4" w:space="0" w:color="auto"/>
            </w:tcBorders>
            <w:vAlign w:val="center"/>
          </w:tcPr>
          <w:p w14:paraId="780832A1" w14:textId="77777777" w:rsidR="00464BE2" w:rsidRDefault="00000000">
            <w:pPr>
              <w:pStyle w:val="10"/>
            </w:pPr>
            <w:r>
              <w:t>中标候选人排序方法</w:t>
            </w:r>
          </w:p>
        </w:tc>
        <w:tc>
          <w:tcPr>
            <w:tcW w:w="2941" w:type="pct"/>
            <w:tcBorders>
              <w:top w:val="single" w:sz="4" w:space="0" w:color="auto"/>
              <w:left w:val="single" w:sz="4" w:space="0" w:color="auto"/>
              <w:bottom w:val="single" w:sz="4" w:space="0" w:color="auto"/>
            </w:tcBorders>
            <w:vAlign w:val="center"/>
          </w:tcPr>
          <w:p w14:paraId="6D8B3136" w14:textId="77777777" w:rsidR="00464BE2" w:rsidRDefault="00000000">
            <w:pPr>
              <w:pStyle w:val="10"/>
              <w:jc w:val="left"/>
            </w:pPr>
            <w:r>
              <w:t>1.本次评标采用综合评估法。</w:t>
            </w:r>
          </w:p>
          <w:p w14:paraId="0FEBE606" w14:textId="77777777" w:rsidR="00464BE2" w:rsidRDefault="00000000">
            <w:pPr>
              <w:pStyle w:val="10"/>
              <w:jc w:val="left"/>
            </w:pPr>
            <w:r>
              <w:t>2.评标委员会对满足招标文件实质性要求的投标文件，按照招标文件规定的评分标准进行打分，并按照各投标人总得分从高到低排列先后次序，推荐得分最高的第一名投标人为第一中标候选人，推荐得分第二名的投标人为第二中标候选人，如此类推，推荐三名中标候选人，并编写评审报告。若两家或以上的投标人总得分相同时，按以下顺序确定中标候选人：①投标报价得分高的排前；②若投标报价得分相同时，则技术得分高的排前；③若投标报价得分、技术得分均相同，则由评委采用记名投票方式，确定相等得分的中标候选人的排序。</w:t>
            </w:r>
          </w:p>
          <w:p w14:paraId="67E41BF7" w14:textId="77777777" w:rsidR="00464BE2" w:rsidRDefault="00000000">
            <w:pPr>
              <w:pStyle w:val="10"/>
              <w:jc w:val="left"/>
            </w:pPr>
            <w:r>
              <w:t>3.若本项目递交投标文件的投标人数量、或通过初步评审的合格投标人家数不足3家的，则本次招标失败，招标人将视情况重新组织招标。</w:t>
            </w:r>
          </w:p>
        </w:tc>
      </w:tr>
      <w:tr w:rsidR="00464BE2" w14:paraId="2AF64F8F" w14:textId="77777777">
        <w:trPr>
          <w:cantSplit/>
          <w:jc w:val="center"/>
        </w:trPr>
        <w:tc>
          <w:tcPr>
            <w:tcW w:w="434" w:type="pct"/>
            <w:vMerge w:val="restart"/>
            <w:tcBorders>
              <w:top w:val="single" w:sz="4" w:space="0" w:color="auto"/>
              <w:bottom w:val="single" w:sz="4" w:space="0" w:color="auto"/>
              <w:right w:val="single" w:sz="4" w:space="0" w:color="auto"/>
            </w:tcBorders>
            <w:vAlign w:val="center"/>
          </w:tcPr>
          <w:p w14:paraId="04AE30D7" w14:textId="77777777" w:rsidR="00464BE2" w:rsidRDefault="00000000">
            <w:pPr>
              <w:pStyle w:val="10"/>
            </w:pPr>
            <w:r>
              <w:t>2.1.1</w:t>
            </w:r>
          </w:p>
        </w:tc>
        <w:tc>
          <w:tcPr>
            <w:tcW w:w="702" w:type="pct"/>
            <w:gridSpan w:val="2"/>
            <w:vMerge w:val="restart"/>
            <w:tcBorders>
              <w:top w:val="single" w:sz="4" w:space="0" w:color="auto"/>
              <w:right w:val="single" w:sz="4" w:space="0" w:color="auto"/>
            </w:tcBorders>
            <w:vAlign w:val="center"/>
          </w:tcPr>
          <w:p w14:paraId="29946240" w14:textId="77777777" w:rsidR="00464BE2" w:rsidRDefault="00000000">
            <w:pPr>
              <w:pStyle w:val="10"/>
            </w:pPr>
            <w:r>
              <w:t>形式评审标准</w:t>
            </w:r>
          </w:p>
        </w:tc>
        <w:tc>
          <w:tcPr>
            <w:tcW w:w="921" w:type="pct"/>
            <w:tcBorders>
              <w:top w:val="single" w:sz="4" w:space="0" w:color="auto"/>
              <w:left w:val="single" w:sz="4" w:space="0" w:color="auto"/>
              <w:bottom w:val="single" w:sz="4" w:space="0" w:color="auto"/>
              <w:right w:val="single" w:sz="4" w:space="0" w:color="auto"/>
            </w:tcBorders>
            <w:vAlign w:val="center"/>
          </w:tcPr>
          <w:p w14:paraId="3C8A094B" w14:textId="77777777" w:rsidR="00464BE2" w:rsidRDefault="00000000">
            <w:pPr>
              <w:pStyle w:val="10"/>
            </w:pPr>
            <w:r>
              <w:t>投标人名称</w:t>
            </w:r>
          </w:p>
        </w:tc>
        <w:tc>
          <w:tcPr>
            <w:tcW w:w="2941" w:type="pct"/>
            <w:tcBorders>
              <w:top w:val="single" w:sz="4" w:space="0" w:color="auto"/>
              <w:left w:val="single" w:sz="4" w:space="0" w:color="auto"/>
              <w:bottom w:val="single" w:sz="4" w:space="0" w:color="auto"/>
            </w:tcBorders>
            <w:vAlign w:val="center"/>
          </w:tcPr>
          <w:p w14:paraId="16934622" w14:textId="77777777" w:rsidR="00464BE2" w:rsidRDefault="00000000">
            <w:pPr>
              <w:pStyle w:val="10"/>
              <w:jc w:val="left"/>
            </w:pPr>
            <w:r>
              <w:t>与营业执照、资质证书一致；</w:t>
            </w:r>
          </w:p>
        </w:tc>
      </w:tr>
      <w:tr w:rsidR="00464BE2" w14:paraId="1BB6F924" w14:textId="77777777">
        <w:trPr>
          <w:cantSplit/>
          <w:jc w:val="center"/>
        </w:trPr>
        <w:tc>
          <w:tcPr>
            <w:tcW w:w="434" w:type="pct"/>
            <w:vMerge/>
            <w:tcBorders>
              <w:top w:val="nil"/>
              <w:bottom w:val="single" w:sz="4" w:space="0" w:color="auto"/>
              <w:right w:val="single" w:sz="4" w:space="0" w:color="auto"/>
            </w:tcBorders>
            <w:vAlign w:val="center"/>
          </w:tcPr>
          <w:p w14:paraId="4656E62F" w14:textId="77777777" w:rsidR="00464BE2" w:rsidRDefault="00464BE2">
            <w:pPr>
              <w:pStyle w:val="10"/>
            </w:pPr>
          </w:p>
        </w:tc>
        <w:tc>
          <w:tcPr>
            <w:tcW w:w="702" w:type="pct"/>
            <w:gridSpan w:val="2"/>
            <w:vMerge/>
            <w:tcBorders>
              <w:right w:val="single" w:sz="4" w:space="0" w:color="auto"/>
            </w:tcBorders>
            <w:vAlign w:val="center"/>
          </w:tcPr>
          <w:p w14:paraId="0EC96C9F"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6058D78B" w14:textId="77777777" w:rsidR="00464BE2" w:rsidRDefault="00000000">
            <w:pPr>
              <w:pStyle w:val="10"/>
            </w:pPr>
            <w:r>
              <w:t>投标函及投标函附录签字盖章</w:t>
            </w:r>
          </w:p>
        </w:tc>
        <w:tc>
          <w:tcPr>
            <w:tcW w:w="2941" w:type="pct"/>
            <w:tcBorders>
              <w:top w:val="single" w:sz="4" w:space="0" w:color="auto"/>
              <w:left w:val="single" w:sz="4" w:space="0" w:color="auto"/>
              <w:bottom w:val="single" w:sz="4" w:space="0" w:color="auto"/>
            </w:tcBorders>
            <w:vAlign w:val="center"/>
          </w:tcPr>
          <w:p w14:paraId="4B51C9C9" w14:textId="77777777" w:rsidR="00464BE2" w:rsidRDefault="00000000">
            <w:pPr>
              <w:pStyle w:val="10"/>
              <w:jc w:val="left"/>
            </w:pPr>
            <w:r>
              <w:t>有法定代表人或被授权人签字（或盖章）并加盖单位章。由法定代表人签字（或盖章）的，应附法定代表人身份证明；由被授权人签字（或盖章）的，应附法定代表人身份证明及授权委托书。</w:t>
            </w:r>
          </w:p>
        </w:tc>
      </w:tr>
      <w:tr w:rsidR="00464BE2" w14:paraId="7E901291" w14:textId="77777777">
        <w:trPr>
          <w:cantSplit/>
          <w:jc w:val="center"/>
        </w:trPr>
        <w:tc>
          <w:tcPr>
            <w:tcW w:w="434" w:type="pct"/>
            <w:vMerge/>
            <w:tcBorders>
              <w:top w:val="nil"/>
              <w:bottom w:val="single" w:sz="4" w:space="0" w:color="auto"/>
              <w:right w:val="single" w:sz="4" w:space="0" w:color="auto"/>
            </w:tcBorders>
            <w:vAlign w:val="center"/>
          </w:tcPr>
          <w:p w14:paraId="55809ABE" w14:textId="77777777" w:rsidR="00464BE2" w:rsidRDefault="00464BE2">
            <w:pPr>
              <w:pStyle w:val="10"/>
            </w:pPr>
          </w:p>
        </w:tc>
        <w:tc>
          <w:tcPr>
            <w:tcW w:w="702" w:type="pct"/>
            <w:gridSpan w:val="2"/>
            <w:vMerge/>
            <w:tcBorders>
              <w:right w:val="single" w:sz="4" w:space="0" w:color="auto"/>
            </w:tcBorders>
            <w:vAlign w:val="center"/>
          </w:tcPr>
          <w:p w14:paraId="41BD3B7F"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13A05420" w14:textId="77777777" w:rsidR="00464BE2" w:rsidRDefault="00000000">
            <w:pPr>
              <w:pStyle w:val="10"/>
            </w:pPr>
            <w:r>
              <w:t>投标文件格式</w:t>
            </w:r>
          </w:p>
        </w:tc>
        <w:tc>
          <w:tcPr>
            <w:tcW w:w="2941" w:type="pct"/>
            <w:tcBorders>
              <w:top w:val="single" w:sz="4" w:space="0" w:color="auto"/>
              <w:left w:val="single" w:sz="4" w:space="0" w:color="auto"/>
              <w:bottom w:val="single" w:sz="4" w:space="0" w:color="auto"/>
            </w:tcBorders>
            <w:vAlign w:val="center"/>
          </w:tcPr>
          <w:p w14:paraId="08C81310" w14:textId="77777777" w:rsidR="00464BE2" w:rsidRDefault="00000000">
            <w:pPr>
              <w:pStyle w:val="10"/>
              <w:jc w:val="left"/>
            </w:pPr>
            <w:r>
              <w:t>投标人声明、投标人廉洁承诺书、投标函及投标函附录符合第六章“投标文件格式”的规定；</w:t>
            </w:r>
          </w:p>
        </w:tc>
      </w:tr>
      <w:tr w:rsidR="00464BE2" w14:paraId="3B8560FB" w14:textId="77777777">
        <w:trPr>
          <w:cantSplit/>
          <w:jc w:val="center"/>
        </w:trPr>
        <w:tc>
          <w:tcPr>
            <w:tcW w:w="434" w:type="pct"/>
            <w:vMerge/>
            <w:tcBorders>
              <w:top w:val="nil"/>
              <w:bottom w:val="single" w:sz="4" w:space="0" w:color="auto"/>
              <w:right w:val="single" w:sz="4" w:space="0" w:color="auto"/>
            </w:tcBorders>
            <w:vAlign w:val="center"/>
          </w:tcPr>
          <w:p w14:paraId="782548FF" w14:textId="77777777" w:rsidR="00464BE2" w:rsidRDefault="00464BE2">
            <w:pPr>
              <w:pStyle w:val="10"/>
            </w:pPr>
          </w:p>
        </w:tc>
        <w:tc>
          <w:tcPr>
            <w:tcW w:w="702" w:type="pct"/>
            <w:gridSpan w:val="2"/>
            <w:vMerge/>
            <w:tcBorders>
              <w:right w:val="single" w:sz="4" w:space="0" w:color="auto"/>
            </w:tcBorders>
            <w:vAlign w:val="center"/>
          </w:tcPr>
          <w:p w14:paraId="496E5672"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28F73E57" w14:textId="77777777" w:rsidR="00464BE2" w:rsidRDefault="00000000">
            <w:pPr>
              <w:pStyle w:val="10"/>
            </w:pPr>
            <w:r>
              <w:t>备选投标方案</w:t>
            </w:r>
          </w:p>
        </w:tc>
        <w:tc>
          <w:tcPr>
            <w:tcW w:w="2941" w:type="pct"/>
            <w:tcBorders>
              <w:top w:val="single" w:sz="4" w:space="0" w:color="auto"/>
              <w:left w:val="single" w:sz="4" w:space="0" w:color="auto"/>
              <w:bottom w:val="single" w:sz="4" w:space="0" w:color="auto"/>
            </w:tcBorders>
            <w:vAlign w:val="center"/>
          </w:tcPr>
          <w:p w14:paraId="301F4ACD" w14:textId="77777777" w:rsidR="00464BE2" w:rsidRDefault="00000000">
            <w:pPr>
              <w:pStyle w:val="10"/>
              <w:jc w:val="left"/>
            </w:pPr>
            <w:r>
              <w:t>不接受备选投标方案；</w:t>
            </w:r>
          </w:p>
        </w:tc>
      </w:tr>
      <w:tr w:rsidR="00464BE2" w14:paraId="60A3F534" w14:textId="77777777">
        <w:trPr>
          <w:cantSplit/>
          <w:trHeight w:val="522"/>
          <w:jc w:val="center"/>
        </w:trPr>
        <w:tc>
          <w:tcPr>
            <w:tcW w:w="434" w:type="pct"/>
            <w:vMerge/>
            <w:tcBorders>
              <w:top w:val="nil"/>
              <w:bottom w:val="single" w:sz="4" w:space="0" w:color="auto"/>
              <w:right w:val="single" w:sz="4" w:space="0" w:color="auto"/>
            </w:tcBorders>
            <w:vAlign w:val="center"/>
          </w:tcPr>
          <w:p w14:paraId="06E6541B" w14:textId="77777777" w:rsidR="00464BE2" w:rsidRDefault="00464BE2">
            <w:pPr>
              <w:pStyle w:val="10"/>
            </w:pPr>
          </w:p>
        </w:tc>
        <w:tc>
          <w:tcPr>
            <w:tcW w:w="702" w:type="pct"/>
            <w:gridSpan w:val="2"/>
            <w:vMerge/>
            <w:tcBorders>
              <w:right w:val="single" w:sz="4" w:space="0" w:color="auto"/>
            </w:tcBorders>
            <w:vAlign w:val="center"/>
          </w:tcPr>
          <w:p w14:paraId="4D3537E5" w14:textId="77777777" w:rsidR="00464BE2" w:rsidRDefault="00464BE2">
            <w:pPr>
              <w:pStyle w:val="10"/>
            </w:pPr>
          </w:p>
        </w:tc>
        <w:tc>
          <w:tcPr>
            <w:tcW w:w="921" w:type="pct"/>
            <w:tcBorders>
              <w:top w:val="single" w:sz="4" w:space="0" w:color="auto"/>
              <w:left w:val="single" w:sz="4" w:space="0" w:color="auto"/>
              <w:right w:val="single" w:sz="4" w:space="0" w:color="auto"/>
            </w:tcBorders>
            <w:vAlign w:val="center"/>
          </w:tcPr>
          <w:p w14:paraId="0DAE2CDA" w14:textId="77777777" w:rsidR="00464BE2" w:rsidRDefault="00000000">
            <w:pPr>
              <w:pStyle w:val="10"/>
            </w:pPr>
            <w:r>
              <w:t>联合体投标人</w:t>
            </w:r>
          </w:p>
        </w:tc>
        <w:tc>
          <w:tcPr>
            <w:tcW w:w="2941" w:type="pct"/>
            <w:tcBorders>
              <w:top w:val="single" w:sz="4" w:space="0" w:color="auto"/>
              <w:left w:val="single" w:sz="4" w:space="0" w:color="auto"/>
            </w:tcBorders>
            <w:vAlign w:val="center"/>
          </w:tcPr>
          <w:p w14:paraId="6DFB66CF" w14:textId="77777777" w:rsidR="00464BE2" w:rsidRDefault="00000000">
            <w:pPr>
              <w:pStyle w:val="10"/>
              <w:jc w:val="left"/>
            </w:pPr>
            <w:r>
              <w:t>按招标公告要求提交了联合体共同投标协议；</w:t>
            </w:r>
          </w:p>
        </w:tc>
      </w:tr>
      <w:tr w:rsidR="00464BE2" w14:paraId="31883C11" w14:textId="77777777">
        <w:trPr>
          <w:cantSplit/>
          <w:jc w:val="center"/>
        </w:trPr>
        <w:tc>
          <w:tcPr>
            <w:tcW w:w="434" w:type="pct"/>
            <w:vMerge w:val="restart"/>
            <w:tcBorders>
              <w:top w:val="single" w:sz="4" w:space="0" w:color="auto"/>
              <w:right w:val="single" w:sz="4" w:space="0" w:color="auto"/>
            </w:tcBorders>
            <w:vAlign w:val="center"/>
          </w:tcPr>
          <w:p w14:paraId="0D02BC36" w14:textId="77777777" w:rsidR="00464BE2" w:rsidRDefault="00000000">
            <w:pPr>
              <w:pStyle w:val="10"/>
            </w:pPr>
            <w:r>
              <w:t>2.1.2</w:t>
            </w:r>
          </w:p>
        </w:tc>
        <w:tc>
          <w:tcPr>
            <w:tcW w:w="702" w:type="pct"/>
            <w:gridSpan w:val="2"/>
            <w:vMerge w:val="restart"/>
            <w:tcBorders>
              <w:top w:val="single" w:sz="4" w:space="0" w:color="auto"/>
              <w:left w:val="single" w:sz="4" w:space="0" w:color="auto"/>
              <w:right w:val="single" w:sz="4" w:space="0" w:color="auto"/>
            </w:tcBorders>
            <w:vAlign w:val="center"/>
          </w:tcPr>
          <w:p w14:paraId="3CFB21CF" w14:textId="77777777" w:rsidR="00464BE2" w:rsidRDefault="00000000">
            <w:pPr>
              <w:pStyle w:val="10"/>
            </w:pPr>
            <w:r>
              <w:t>资格评审标准</w:t>
            </w:r>
          </w:p>
        </w:tc>
        <w:tc>
          <w:tcPr>
            <w:tcW w:w="921" w:type="pct"/>
            <w:tcBorders>
              <w:top w:val="single" w:sz="4" w:space="0" w:color="auto"/>
              <w:left w:val="single" w:sz="4" w:space="0" w:color="auto"/>
              <w:bottom w:val="single" w:sz="4" w:space="0" w:color="auto"/>
              <w:right w:val="single" w:sz="4" w:space="0" w:color="auto"/>
            </w:tcBorders>
            <w:vAlign w:val="center"/>
          </w:tcPr>
          <w:p w14:paraId="094CD2E7" w14:textId="77777777" w:rsidR="00464BE2" w:rsidRDefault="00000000">
            <w:pPr>
              <w:pStyle w:val="10"/>
            </w:pPr>
            <w:r>
              <w:t>营业执照</w:t>
            </w:r>
          </w:p>
        </w:tc>
        <w:tc>
          <w:tcPr>
            <w:tcW w:w="2941" w:type="pct"/>
            <w:tcBorders>
              <w:top w:val="single" w:sz="4" w:space="0" w:color="auto"/>
              <w:left w:val="single" w:sz="4" w:space="0" w:color="auto"/>
              <w:bottom w:val="single" w:sz="4" w:space="0" w:color="auto"/>
            </w:tcBorders>
            <w:vAlign w:val="center"/>
          </w:tcPr>
          <w:p w14:paraId="63438D15" w14:textId="77777777" w:rsidR="00464BE2" w:rsidRDefault="00000000">
            <w:pPr>
              <w:pStyle w:val="10"/>
              <w:jc w:val="left"/>
            </w:pPr>
            <w:r>
              <w:t xml:space="preserve"> 投标人基本情况表[后须附投标单位的营业执照或事业单位法人证书和组织机构代码证（按照“三证合一”或“五证合一”登记制度进行登记的，可仅提供营业执照或事业单位法人证书）、资质证书以及其他相关证明材料]；</w:t>
            </w:r>
          </w:p>
        </w:tc>
      </w:tr>
      <w:tr w:rsidR="00464BE2" w14:paraId="2EACE79C" w14:textId="77777777">
        <w:trPr>
          <w:cantSplit/>
          <w:jc w:val="center"/>
        </w:trPr>
        <w:tc>
          <w:tcPr>
            <w:tcW w:w="434" w:type="pct"/>
            <w:vMerge/>
            <w:tcBorders>
              <w:right w:val="single" w:sz="4" w:space="0" w:color="auto"/>
            </w:tcBorders>
            <w:vAlign w:val="center"/>
          </w:tcPr>
          <w:p w14:paraId="52751F0F"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723555D7"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032B1FAE" w14:textId="77777777" w:rsidR="00464BE2" w:rsidRDefault="00000000">
            <w:pPr>
              <w:pStyle w:val="10"/>
            </w:pPr>
            <w:r>
              <w:t>资质要求</w:t>
            </w:r>
          </w:p>
        </w:tc>
        <w:tc>
          <w:tcPr>
            <w:tcW w:w="2941" w:type="pct"/>
            <w:tcBorders>
              <w:top w:val="single" w:sz="4" w:space="0" w:color="auto"/>
              <w:left w:val="single" w:sz="4" w:space="0" w:color="auto"/>
              <w:bottom w:val="single" w:sz="4" w:space="0" w:color="auto"/>
            </w:tcBorders>
            <w:vAlign w:val="center"/>
          </w:tcPr>
          <w:p w14:paraId="286B1261" w14:textId="77777777" w:rsidR="00464BE2" w:rsidRDefault="00000000">
            <w:pPr>
              <w:pStyle w:val="10"/>
              <w:jc w:val="left"/>
            </w:pPr>
            <w:r>
              <w:t>投标人应具备承担本招标项目资质条件、能力和信誉，曾进行过市政方面设备制造委托服务相关业务；</w:t>
            </w:r>
          </w:p>
        </w:tc>
      </w:tr>
      <w:tr w:rsidR="00464BE2" w14:paraId="16E51273" w14:textId="77777777">
        <w:trPr>
          <w:cantSplit/>
          <w:jc w:val="center"/>
        </w:trPr>
        <w:tc>
          <w:tcPr>
            <w:tcW w:w="434" w:type="pct"/>
            <w:vMerge/>
            <w:tcBorders>
              <w:right w:val="single" w:sz="4" w:space="0" w:color="auto"/>
            </w:tcBorders>
            <w:vAlign w:val="center"/>
          </w:tcPr>
          <w:p w14:paraId="3A3E2A62"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7DECBBDA"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7DEF9A9E" w14:textId="77777777" w:rsidR="00464BE2" w:rsidRDefault="00000000">
            <w:pPr>
              <w:pStyle w:val="10"/>
            </w:pPr>
            <w:r>
              <w:t>项目负责人</w:t>
            </w:r>
          </w:p>
        </w:tc>
        <w:tc>
          <w:tcPr>
            <w:tcW w:w="2941" w:type="pct"/>
            <w:tcBorders>
              <w:top w:val="single" w:sz="4" w:space="0" w:color="auto"/>
              <w:left w:val="single" w:sz="4" w:space="0" w:color="auto"/>
              <w:bottom w:val="single" w:sz="4" w:space="0" w:color="auto"/>
            </w:tcBorders>
            <w:vAlign w:val="center"/>
          </w:tcPr>
          <w:p w14:paraId="6C0BAC7C" w14:textId="77777777" w:rsidR="00464BE2" w:rsidRDefault="00000000">
            <w:pPr>
              <w:pStyle w:val="10"/>
              <w:jc w:val="left"/>
            </w:pPr>
            <w:r>
              <w:t>项目负责人应具备承担本招标项目资质条件、能力和信誉，曾主导过市政方面设备制造委托服务相关业务；</w:t>
            </w:r>
          </w:p>
        </w:tc>
      </w:tr>
      <w:tr w:rsidR="00464BE2" w14:paraId="1DE7B596" w14:textId="77777777">
        <w:trPr>
          <w:cantSplit/>
          <w:trHeight w:val="1350"/>
          <w:jc w:val="center"/>
        </w:trPr>
        <w:tc>
          <w:tcPr>
            <w:tcW w:w="434" w:type="pct"/>
            <w:vMerge/>
            <w:tcBorders>
              <w:right w:val="single" w:sz="4" w:space="0" w:color="auto"/>
            </w:tcBorders>
            <w:vAlign w:val="center"/>
          </w:tcPr>
          <w:p w14:paraId="6D0193ED"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7094D63E" w14:textId="77777777" w:rsidR="00464BE2" w:rsidRDefault="00464BE2">
            <w:pPr>
              <w:pStyle w:val="10"/>
            </w:pPr>
          </w:p>
        </w:tc>
        <w:tc>
          <w:tcPr>
            <w:tcW w:w="921" w:type="pct"/>
            <w:tcBorders>
              <w:top w:val="single" w:sz="4" w:space="0" w:color="auto"/>
              <w:left w:val="single" w:sz="4" w:space="0" w:color="auto"/>
              <w:right w:val="single" w:sz="4" w:space="0" w:color="auto"/>
            </w:tcBorders>
            <w:vAlign w:val="center"/>
          </w:tcPr>
          <w:p w14:paraId="18EBFF23" w14:textId="77777777" w:rsidR="00464BE2" w:rsidRDefault="00000000">
            <w:pPr>
              <w:pStyle w:val="10"/>
            </w:pPr>
            <w:r>
              <w:t>不存在禁止投标的情形</w:t>
            </w:r>
          </w:p>
        </w:tc>
        <w:tc>
          <w:tcPr>
            <w:tcW w:w="2941" w:type="pct"/>
            <w:tcBorders>
              <w:top w:val="single" w:sz="4" w:space="0" w:color="auto"/>
              <w:left w:val="single" w:sz="4" w:space="0" w:color="auto"/>
              <w:bottom w:val="single" w:sz="4" w:space="0" w:color="auto"/>
            </w:tcBorders>
            <w:vAlign w:val="center"/>
          </w:tcPr>
          <w:p w14:paraId="30A7A9DF" w14:textId="77777777" w:rsidR="00464BE2" w:rsidRDefault="00000000">
            <w:pPr>
              <w:pStyle w:val="10"/>
              <w:jc w:val="left"/>
            </w:pPr>
            <w:r>
              <w:t>投标人不得存在下列情形之一：</w:t>
            </w:r>
          </w:p>
          <w:p w14:paraId="2B2CA6C8" w14:textId="77777777" w:rsidR="00464BE2" w:rsidRDefault="00000000">
            <w:pPr>
              <w:pStyle w:val="10"/>
              <w:jc w:val="left"/>
            </w:pPr>
            <w:r>
              <w:t>（1）为招标人不具有独立法人资格的附属机构（单位）；</w:t>
            </w:r>
          </w:p>
          <w:p w14:paraId="6B07072B" w14:textId="77777777" w:rsidR="00464BE2" w:rsidRDefault="00000000">
            <w:pPr>
              <w:pStyle w:val="10"/>
              <w:jc w:val="left"/>
            </w:pPr>
            <w:r>
              <w:t>（2）与招标人存在利害关系且可能影响招标公正性；</w:t>
            </w:r>
          </w:p>
          <w:p w14:paraId="07AAE586" w14:textId="77777777" w:rsidR="00464BE2" w:rsidRDefault="00000000">
            <w:pPr>
              <w:pStyle w:val="10"/>
              <w:jc w:val="left"/>
            </w:pPr>
            <w:r>
              <w:t>（3）单位负责人与本招标项目的其他投标人为同一人；</w:t>
            </w:r>
          </w:p>
          <w:p w14:paraId="4234048B" w14:textId="77777777" w:rsidR="00464BE2" w:rsidRDefault="00000000">
            <w:pPr>
              <w:pStyle w:val="10"/>
              <w:jc w:val="left"/>
            </w:pPr>
            <w:r>
              <w:t>（4）与本招标项目的其他投标人存在控股、管理关系；</w:t>
            </w:r>
          </w:p>
          <w:p w14:paraId="609F318B" w14:textId="77777777" w:rsidR="00464BE2" w:rsidRDefault="00000000">
            <w:pPr>
              <w:pStyle w:val="10"/>
              <w:jc w:val="left"/>
            </w:pPr>
            <w:r>
              <w:t>（5）为本招标项目的代建人；</w:t>
            </w:r>
          </w:p>
          <w:p w14:paraId="563C94A9" w14:textId="77777777" w:rsidR="00464BE2" w:rsidRDefault="00000000">
            <w:pPr>
              <w:pStyle w:val="10"/>
              <w:jc w:val="left"/>
            </w:pPr>
            <w:r>
              <w:t>（6）为本招标项目的招标代理机构；</w:t>
            </w:r>
          </w:p>
          <w:p w14:paraId="6D1FF833" w14:textId="77777777" w:rsidR="00464BE2" w:rsidRDefault="00000000">
            <w:pPr>
              <w:pStyle w:val="10"/>
              <w:jc w:val="left"/>
            </w:pPr>
            <w:r>
              <w:t>（7）与本招标项目的代建人或招标代理机构同为一个法定代表人；</w:t>
            </w:r>
          </w:p>
          <w:p w14:paraId="7E81B070" w14:textId="77777777" w:rsidR="00464BE2" w:rsidRDefault="00000000">
            <w:pPr>
              <w:pStyle w:val="10"/>
              <w:jc w:val="left"/>
            </w:pPr>
            <w:r>
              <w:t>（8）与本招标项目的代建人或招标代理机构存在控股或参股关系；</w:t>
            </w:r>
          </w:p>
          <w:p w14:paraId="505AB8E4" w14:textId="77777777" w:rsidR="00464BE2" w:rsidRDefault="00000000">
            <w:pPr>
              <w:pStyle w:val="10"/>
              <w:jc w:val="left"/>
            </w:pPr>
            <w:r>
              <w:t>（9）被依法暂停或者取消投标资格；</w:t>
            </w:r>
          </w:p>
          <w:p w14:paraId="4373D493" w14:textId="77777777" w:rsidR="00464BE2" w:rsidRDefault="00000000">
            <w:pPr>
              <w:pStyle w:val="10"/>
              <w:jc w:val="left"/>
            </w:pPr>
            <w:r>
              <w:t>（10）被责令停产停业、暂扣或者吊销许可证、暂扣或者吊销执照；</w:t>
            </w:r>
          </w:p>
          <w:p w14:paraId="4DAEEBC2" w14:textId="77777777" w:rsidR="00464BE2" w:rsidRDefault="00000000">
            <w:pPr>
              <w:pStyle w:val="10"/>
              <w:jc w:val="left"/>
            </w:pPr>
            <w:r>
              <w:t>（11）进入清算程序，或被宣告破产，或其他丧失履约能力的情形；</w:t>
            </w:r>
          </w:p>
          <w:p w14:paraId="4A9761F2" w14:textId="77777777" w:rsidR="00464BE2" w:rsidRDefault="00000000">
            <w:pPr>
              <w:pStyle w:val="10"/>
              <w:jc w:val="left"/>
            </w:pPr>
            <w:r>
              <w:t>（12）在最近三年内发生重大质量问题；</w:t>
            </w:r>
          </w:p>
          <w:p w14:paraId="2C954D0B" w14:textId="77777777" w:rsidR="00464BE2" w:rsidRDefault="00000000">
            <w:pPr>
              <w:pStyle w:val="10"/>
              <w:jc w:val="left"/>
            </w:pPr>
            <w:r>
              <w:t>（13）被工商行政管理机关在全国企业信用信息公示系统中列入严重违法失信企业名单；</w:t>
            </w:r>
          </w:p>
          <w:p w14:paraId="76B96773" w14:textId="77777777" w:rsidR="00464BE2" w:rsidRDefault="00000000">
            <w:pPr>
              <w:pStyle w:val="10"/>
              <w:jc w:val="left"/>
            </w:pPr>
            <w:r>
              <w:t>（14）被纳入失信联合惩戒名单（具体名单以递交投标文件截止时间“信用广州”公布的“失信黑名单”为准）；</w:t>
            </w:r>
          </w:p>
          <w:p w14:paraId="41C2996B" w14:textId="77777777" w:rsidR="00464BE2" w:rsidRDefault="00000000">
            <w:pPr>
              <w:pStyle w:val="10"/>
              <w:jc w:val="left"/>
            </w:pPr>
            <w:r>
              <w:t>（15）被最高人民法院在“信用中国”网站（www.creditchina.gov.cn）或各级信用信息共享平台中列入失信被执行人名单；</w:t>
            </w:r>
          </w:p>
          <w:p w14:paraId="61847469" w14:textId="77777777" w:rsidR="00464BE2" w:rsidRDefault="00000000">
            <w:pPr>
              <w:pStyle w:val="10"/>
              <w:jc w:val="left"/>
            </w:pPr>
            <w:r>
              <w:t>（16）在近三年内投标人或其法定代表人、拟委派的项目负责人有行贿犯罪行为的；</w:t>
            </w:r>
          </w:p>
          <w:p w14:paraId="3172D87B" w14:textId="77777777" w:rsidR="00464BE2" w:rsidRDefault="00000000">
            <w:pPr>
              <w:pStyle w:val="10"/>
              <w:jc w:val="left"/>
            </w:pPr>
            <w:r>
              <w:t>（17）法律法规规定的其他情形。</w:t>
            </w:r>
          </w:p>
        </w:tc>
      </w:tr>
      <w:tr w:rsidR="00464BE2" w14:paraId="550D70B8" w14:textId="77777777">
        <w:trPr>
          <w:cantSplit/>
          <w:trHeight w:val="441"/>
          <w:jc w:val="center"/>
        </w:trPr>
        <w:tc>
          <w:tcPr>
            <w:tcW w:w="434" w:type="pct"/>
            <w:vMerge w:val="restart"/>
            <w:tcBorders>
              <w:top w:val="single" w:sz="4" w:space="0" w:color="auto"/>
              <w:right w:val="single" w:sz="4" w:space="0" w:color="auto"/>
            </w:tcBorders>
            <w:vAlign w:val="center"/>
          </w:tcPr>
          <w:p w14:paraId="5D2DF93B" w14:textId="77777777" w:rsidR="00464BE2" w:rsidRDefault="00000000">
            <w:pPr>
              <w:pStyle w:val="10"/>
            </w:pPr>
            <w:r>
              <w:t>2.1.3</w:t>
            </w:r>
          </w:p>
        </w:tc>
        <w:tc>
          <w:tcPr>
            <w:tcW w:w="702" w:type="pct"/>
            <w:gridSpan w:val="2"/>
            <w:vMerge w:val="restart"/>
            <w:tcBorders>
              <w:top w:val="single" w:sz="4" w:space="0" w:color="auto"/>
              <w:left w:val="single" w:sz="4" w:space="0" w:color="auto"/>
              <w:right w:val="single" w:sz="4" w:space="0" w:color="auto"/>
            </w:tcBorders>
            <w:vAlign w:val="center"/>
          </w:tcPr>
          <w:p w14:paraId="47BF400C" w14:textId="77777777" w:rsidR="00464BE2" w:rsidRDefault="00000000">
            <w:pPr>
              <w:pStyle w:val="10"/>
            </w:pPr>
            <w:r>
              <w:t>响应性评审标准</w:t>
            </w:r>
          </w:p>
        </w:tc>
        <w:tc>
          <w:tcPr>
            <w:tcW w:w="921" w:type="pct"/>
            <w:tcBorders>
              <w:top w:val="single" w:sz="4" w:space="0" w:color="auto"/>
              <w:left w:val="single" w:sz="4" w:space="0" w:color="auto"/>
              <w:bottom w:val="single" w:sz="4" w:space="0" w:color="auto"/>
              <w:right w:val="single" w:sz="4" w:space="0" w:color="auto"/>
            </w:tcBorders>
            <w:vAlign w:val="center"/>
          </w:tcPr>
          <w:p w14:paraId="0F08F09E" w14:textId="77777777" w:rsidR="00464BE2" w:rsidRDefault="00000000">
            <w:pPr>
              <w:pStyle w:val="10"/>
            </w:pPr>
            <w:r>
              <w:t>投标文件</w:t>
            </w:r>
          </w:p>
        </w:tc>
        <w:tc>
          <w:tcPr>
            <w:tcW w:w="2941" w:type="pct"/>
            <w:tcBorders>
              <w:top w:val="single" w:sz="4" w:space="0" w:color="auto"/>
              <w:left w:val="single" w:sz="4" w:space="0" w:color="auto"/>
              <w:bottom w:val="single" w:sz="4" w:space="0" w:color="auto"/>
            </w:tcBorders>
            <w:vAlign w:val="center"/>
          </w:tcPr>
          <w:p w14:paraId="65039239" w14:textId="77777777" w:rsidR="00464BE2" w:rsidRDefault="00000000">
            <w:pPr>
              <w:pStyle w:val="10"/>
              <w:jc w:val="left"/>
            </w:pPr>
            <w:r>
              <w:t>投标文件所列投标人名称与投标登记时一致；</w:t>
            </w:r>
          </w:p>
        </w:tc>
      </w:tr>
      <w:tr w:rsidR="00464BE2" w14:paraId="374484AF" w14:textId="77777777">
        <w:trPr>
          <w:cantSplit/>
          <w:jc w:val="center"/>
        </w:trPr>
        <w:tc>
          <w:tcPr>
            <w:tcW w:w="434" w:type="pct"/>
            <w:vMerge/>
            <w:tcBorders>
              <w:right w:val="single" w:sz="4" w:space="0" w:color="auto"/>
            </w:tcBorders>
            <w:vAlign w:val="center"/>
          </w:tcPr>
          <w:p w14:paraId="7FAA1EC7"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3C6BB3A0"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0AD6DA5E" w14:textId="77777777" w:rsidR="00464BE2" w:rsidRDefault="00000000">
            <w:pPr>
              <w:pStyle w:val="10"/>
            </w:pPr>
            <w:r>
              <w:t>投标报价</w:t>
            </w:r>
          </w:p>
        </w:tc>
        <w:tc>
          <w:tcPr>
            <w:tcW w:w="2941" w:type="pct"/>
            <w:tcBorders>
              <w:top w:val="single" w:sz="4" w:space="0" w:color="auto"/>
              <w:left w:val="single" w:sz="4" w:space="0" w:color="auto"/>
              <w:bottom w:val="single" w:sz="4" w:space="0" w:color="auto"/>
            </w:tcBorders>
            <w:vAlign w:val="center"/>
          </w:tcPr>
          <w:p w14:paraId="6F84086F" w14:textId="77777777" w:rsidR="00464BE2" w:rsidRDefault="00000000">
            <w:pPr>
              <w:pStyle w:val="10"/>
              <w:jc w:val="left"/>
            </w:pPr>
            <w:r>
              <w:t>各投标单位在最高投标限价内根据企业自身实力自行报价（以元为单位，保留两位小数，第三位小数四舍五入）；</w:t>
            </w:r>
          </w:p>
        </w:tc>
      </w:tr>
      <w:tr w:rsidR="00464BE2" w14:paraId="4191801F" w14:textId="77777777">
        <w:trPr>
          <w:cantSplit/>
          <w:jc w:val="center"/>
        </w:trPr>
        <w:tc>
          <w:tcPr>
            <w:tcW w:w="434" w:type="pct"/>
            <w:vMerge/>
            <w:tcBorders>
              <w:right w:val="single" w:sz="4" w:space="0" w:color="auto"/>
            </w:tcBorders>
            <w:vAlign w:val="center"/>
          </w:tcPr>
          <w:p w14:paraId="5AA2F8E0"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39329845"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6508624F" w14:textId="77777777" w:rsidR="00464BE2" w:rsidRDefault="00000000">
            <w:pPr>
              <w:pStyle w:val="10"/>
            </w:pPr>
            <w:r>
              <w:t>投标内容</w:t>
            </w:r>
          </w:p>
        </w:tc>
        <w:tc>
          <w:tcPr>
            <w:tcW w:w="2941" w:type="pct"/>
            <w:tcBorders>
              <w:top w:val="single" w:sz="4" w:space="0" w:color="auto"/>
              <w:left w:val="single" w:sz="4" w:space="0" w:color="auto"/>
              <w:bottom w:val="single" w:sz="4" w:space="0" w:color="auto"/>
            </w:tcBorders>
            <w:vAlign w:val="center"/>
          </w:tcPr>
          <w:p w14:paraId="0DB06956" w14:textId="77777777" w:rsidR="00464BE2" w:rsidRDefault="00000000">
            <w:pPr>
              <w:pStyle w:val="10"/>
              <w:jc w:val="left"/>
            </w:pPr>
            <w:r>
              <w:t>中试试验研究服务范围包括但不限于以下内容：</w:t>
            </w:r>
          </w:p>
          <w:p w14:paraId="43C5CCA7" w14:textId="77777777" w:rsidR="00464BE2" w:rsidRDefault="00000000">
            <w:pPr>
              <w:pStyle w:val="10"/>
              <w:jc w:val="left"/>
            </w:pPr>
            <w:r>
              <w:t>1.根据《需求书》中研究内容，深化甲方提供的方案及设计安装图，设计、组装一套净水厂中试试验装置，同步完成基础平整、检测工作间、宣传展示板、雨棚等配套设施建设，满足中试试验研究所需功能要求；</w:t>
            </w:r>
          </w:p>
          <w:p w14:paraId="1648F64A" w14:textId="77777777" w:rsidR="00464BE2" w:rsidRDefault="00000000">
            <w:pPr>
              <w:pStyle w:val="10"/>
              <w:jc w:val="left"/>
            </w:pPr>
            <w:r>
              <w:t>2.根据中试试验装置实际情况及特点，编制调试方案，明确调试技术要求、工作程序，负责完成装置调试；</w:t>
            </w:r>
          </w:p>
          <w:p w14:paraId="081D43A3" w14:textId="77777777" w:rsidR="00464BE2" w:rsidRDefault="00000000">
            <w:pPr>
              <w:pStyle w:val="10"/>
              <w:jc w:val="left"/>
            </w:pPr>
            <w:r>
              <w:t>3.根据中试试验研究内容及装置特点，编制装置运维方案、操作规程及安全管理规范等，明确维护组织架构，建立装置运行管理制度，制定装置维护及保养要点，负责装置日常运行、维护、保养，落实各项安全措施，能快速、高效处理处置装置故障及突发情况，保障装置安全、稳定、高效运行，同时加强指导（培训），使甲方及甲方研究合作方熟练掌握装置操作要点，确保试验研究有序开展；</w:t>
            </w:r>
          </w:p>
          <w:p w14:paraId="65B87404" w14:textId="77777777" w:rsidR="00464BE2" w:rsidRDefault="00000000">
            <w:pPr>
              <w:pStyle w:val="10"/>
              <w:jc w:val="left"/>
            </w:pPr>
            <w:r>
              <w:t>4.按照甲方及相关管理要求，协助甲方处理处置试验产生的废液及污泥等；</w:t>
            </w:r>
          </w:p>
          <w:p w14:paraId="7047B94F" w14:textId="77777777" w:rsidR="00464BE2" w:rsidRDefault="00000000">
            <w:pPr>
              <w:pStyle w:val="10"/>
              <w:jc w:val="left"/>
            </w:pPr>
            <w:r>
              <w:t>5.根据中试试验研究内容，协助甲方及甲方研究合作方样品取样工作；</w:t>
            </w:r>
          </w:p>
          <w:p w14:paraId="0A9CEF35" w14:textId="77777777" w:rsidR="00464BE2" w:rsidRDefault="00000000">
            <w:pPr>
              <w:pStyle w:val="10"/>
              <w:jc w:val="left"/>
            </w:pPr>
            <w:r>
              <w:t>6.运维任务完成后，对中试装置清洁及设备封存。</w:t>
            </w:r>
          </w:p>
        </w:tc>
      </w:tr>
      <w:tr w:rsidR="00464BE2" w14:paraId="6DCC66A5" w14:textId="77777777">
        <w:trPr>
          <w:cantSplit/>
          <w:jc w:val="center"/>
        </w:trPr>
        <w:tc>
          <w:tcPr>
            <w:tcW w:w="434" w:type="pct"/>
            <w:vMerge/>
            <w:tcBorders>
              <w:right w:val="single" w:sz="4" w:space="0" w:color="auto"/>
            </w:tcBorders>
            <w:vAlign w:val="center"/>
          </w:tcPr>
          <w:p w14:paraId="05ED0420"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70C3F173"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2812C0F7" w14:textId="77777777" w:rsidR="00464BE2" w:rsidRDefault="00000000">
            <w:pPr>
              <w:pStyle w:val="10"/>
            </w:pPr>
            <w:r>
              <w:t>服务期限</w:t>
            </w:r>
          </w:p>
        </w:tc>
        <w:tc>
          <w:tcPr>
            <w:tcW w:w="2941" w:type="pct"/>
            <w:tcBorders>
              <w:top w:val="single" w:sz="4" w:space="0" w:color="auto"/>
              <w:left w:val="single" w:sz="4" w:space="0" w:color="auto"/>
              <w:bottom w:val="single" w:sz="4" w:space="0" w:color="auto"/>
            </w:tcBorders>
            <w:vAlign w:val="center"/>
          </w:tcPr>
          <w:p w14:paraId="728184B1" w14:textId="77777777" w:rsidR="00464BE2" w:rsidRDefault="00000000">
            <w:pPr>
              <w:pStyle w:val="10"/>
              <w:jc w:val="left"/>
            </w:pPr>
            <w:r>
              <w:t>30天，自合同签订之日起计算，具体时间节点如下：按需求书项目进度计划完成，30天内完成项目进度计划；</w:t>
            </w:r>
          </w:p>
        </w:tc>
      </w:tr>
      <w:tr w:rsidR="00464BE2" w14:paraId="5100D72A" w14:textId="77777777">
        <w:trPr>
          <w:cantSplit/>
          <w:jc w:val="center"/>
        </w:trPr>
        <w:tc>
          <w:tcPr>
            <w:tcW w:w="434" w:type="pct"/>
            <w:vMerge/>
            <w:tcBorders>
              <w:right w:val="single" w:sz="4" w:space="0" w:color="auto"/>
            </w:tcBorders>
            <w:vAlign w:val="center"/>
          </w:tcPr>
          <w:p w14:paraId="558ABAF5"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46331BF3"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vAlign w:val="center"/>
          </w:tcPr>
          <w:p w14:paraId="31C4160A" w14:textId="77777777" w:rsidR="00464BE2" w:rsidRDefault="00000000">
            <w:pPr>
              <w:pStyle w:val="10"/>
            </w:pPr>
            <w:r>
              <w:t>质量标准</w:t>
            </w:r>
          </w:p>
        </w:tc>
        <w:tc>
          <w:tcPr>
            <w:tcW w:w="2941" w:type="pct"/>
            <w:tcBorders>
              <w:top w:val="single" w:sz="4" w:space="0" w:color="auto"/>
              <w:left w:val="single" w:sz="4" w:space="0" w:color="auto"/>
              <w:bottom w:val="single" w:sz="4" w:space="0" w:color="auto"/>
            </w:tcBorders>
            <w:vAlign w:val="center"/>
          </w:tcPr>
          <w:p w14:paraId="4A8E5287" w14:textId="77777777" w:rsidR="00464BE2" w:rsidRDefault="00000000">
            <w:pPr>
              <w:pStyle w:val="10"/>
              <w:jc w:val="left"/>
            </w:pPr>
            <w:r>
              <w:t>符合国家及省、市有关标准。；</w:t>
            </w:r>
          </w:p>
        </w:tc>
      </w:tr>
      <w:tr w:rsidR="00464BE2" w14:paraId="3D4F58DE" w14:textId="77777777">
        <w:trPr>
          <w:cantSplit/>
          <w:jc w:val="center"/>
        </w:trPr>
        <w:tc>
          <w:tcPr>
            <w:tcW w:w="434" w:type="pct"/>
            <w:vMerge/>
            <w:tcBorders>
              <w:right w:val="single" w:sz="4" w:space="0" w:color="auto"/>
            </w:tcBorders>
            <w:vAlign w:val="center"/>
          </w:tcPr>
          <w:p w14:paraId="284B4319"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6A59CB94" w14:textId="77777777" w:rsidR="00464BE2" w:rsidRDefault="00464BE2">
            <w:pPr>
              <w:pStyle w:val="10"/>
            </w:pPr>
          </w:p>
        </w:tc>
        <w:tc>
          <w:tcPr>
            <w:tcW w:w="921" w:type="pct"/>
            <w:tcBorders>
              <w:top w:val="single" w:sz="4" w:space="0" w:color="auto"/>
              <w:left w:val="single" w:sz="4" w:space="0" w:color="auto"/>
              <w:bottom w:val="single" w:sz="4" w:space="0" w:color="auto"/>
              <w:right w:val="single" w:sz="4" w:space="0" w:color="auto"/>
            </w:tcBorders>
          </w:tcPr>
          <w:p w14:paraId="11E3E122" w14:textId="77777777" w:rsidR="00464BE2" w:rsidRDefault="00000000">
            <w:pPr>
              <w:pStyle w:val="10"/>
            </w:pPr>
            <w:r>
              <w:t>投标有效期</w:t>
            </w:r>
          </w:p>
        </w:tc>
        <w:tc>
          <w:tcPr>
            <w:tcW w:w="2941" w:type="pct"/>
            <w:tcBorders>
              <w:top w:val="single" w:sz="4" w:space="0" w:color="auto"/>
              <w:left w:val="single" w:sz="4" w:space="0" w:color="auto"/>
              <w:bottom w:val="single" w:sz="4" w:space="0" w:color="auto"/>
            </w:tcBorders>
          </w:tcPr>
          <w:p w14:paraId="6E408C32" w14:textId="77777777" w:rsidR="00464BE2" w:rsidRDefault="00000000">
            <w:pPr>
              <w:pStyle w:val="10"/>
              <w:jc w:val="left"/>
            </w:pPr>
            <w:r>
              <w:t>3日历天（从提交投标截止之日起计算）。；</w:t>
            </w:r>
          </w:p>
        </w:tc>
      </w:tr>
      <w:tr w:rsidR="00464BE2" w14:paraId="0EB74346" w14:textId="77777777">
        <w:trPr>
          <w:cantSplit/>
          <w:trHeight w:val="207"/>
          <w:jc w:val="center"/>
        </w:trPr>
        <w:tc>
          <w:tcPr>
            <w:tcW w:w="434" w:type="pct"/>
            <w:vMerge/>
            <w:tcBorders>
              <w:right w:val="single" w:sz="4" w:space="0" w:color="auto"/>
            </w:tcBorders>
            <w:vAlign w:val="center"/>
          </w:tcPr>
          <w:p w14:paraId="28111C7C"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337E80BD" w14:textId="77777777" w:rsidR="00464BE2" w:rsidRDefault="00464BE2">
            <w:pPr>
              <w:pStyle w:val="10"/>
            </w:pPr>
          </w:p>
        </w:tc>
        <w:tc>
          <w:tcPr>
            <w:tcW w:w="921" w:type="pct"/>
            <w:tcBorders>
              <w:top w:val="single" w:sz="4" w:space="0" w:color="auto"/>
              <w:left w:val="single" w:sz="4" w:space="0" w:color="auto"/>
              <w:right w:val="single" w:sz="4" w:space="0" w:color="auto"/>
            </w:tcBorders>
          </w:tcPr>
          <w:p w14:paraId="171D9546" w14:textId="77777777" w:rsidR="00464BE2" w:rsidRDefault="00000000">
            <w:pPr>
              <w:pStyle w:val="10"/>
            </w:pPr>
            <w:r>
              <w:t>投标保证金</w:t>
            </w:r>
          </w:p>
        </w:tc>
        <w:tc>
          <w:tcPr>
            <w:tcW w:w="2941" w:type="pct"/>
            <w:tcBorders>
              <w:top w:val="single" w:sz="4" w:space="0" w:color="auto"/>
              <w:left w:val="single" w:sz="4" w:space="0" w:color="auto"/>
            </w:tcBorders>
          </w:tcPr>
          <w:p w14:paraId="64F46443" w14:textId="77777777" w:rsidR="00464BE2" w:rsidRDefault="00000000">
            <w:pPr>
              <w:pStyle w:val="10"/>
              <w:jc w:val="left"/>
            </w:pPr>
            <w:r>
              <w:t>无</w:t>
            </w:r>
          </w:p>
        </w:tc>
      </w:tr>
      <w:tr w:rsidR="00464BE2" w14:paraId="429F6DBE" w14:textId="77777777">
        <w:trPr>
          <w:cantSplit/>
          <w:trHeight w:val="207"/>
          <w:jc w:val="center"/>
        </w:trPr>
        <w:tc>
          <w:tcPr>
            <w:tcW w:w="434" w:type="pct"/>
            <w:vMerge/>
            <w:tcBorders>
              <w:right w:val="single" w:sz="4" w:space="0" w:color="auto"/>
            </w:tcBorders>
            <w:vAlign w:val="center"/>
          </w:tcPr>
          <w:p w14:paraId="279C7B3F" w14:textId="77777777" w:rsidR="00464BE2" w:rsidRDefault="00464BE2">
            <w:pPr>
              <w:pStyle w:val="10"/>
            </w:pPr>
          </w:p>
        </w:tc>
        <w:tc>
          <w:tcPr>
            <w:tcW w:w="702" w:type="pct"/>
            <w:gridSpan w:val="2"/>
            <w:vMerge/>
            <w:tcBorders>
              <w:left w:val="single" w:sz="4" w:space="0" w:color="auto"/>
              <w:right w:val="single" w:sz="4" w:space="0" w:color="auto"/>
            </w:tcBorders>
            <w:vAlign w:val="center"/>
          </w:tcPr>
          <w:p w14:paraId="3930D6CF" w14:textId="77777777" w:rsidR="00464BE2" w:rsidRDefault="00464BE2">
            <w:pPr>
              <w:pStyle w:val="10"/>
            </w:pPr>
          </w:p>
        </w:tc>
        <w:tc>
          <w:tcPr>
            <w:tcW w:w="921" w:type="pct"/>
            <w:tcBorders>
              <w:top w:val="single" w:sz="4" w:space="0" w:color="auto"/>
              <w:left w:val="single" w:sz="4" w:space="0" w:color="auto"/>
              <w:right w:val="single" w:sz="4" w:space="0" w:color="auto"/>
            </w:tcBorders>
          </w:tcPr>
          <w:p w14:paraId="21ADA283" w14:textId="77777777" w:rsidR="00464BE2" w:rsidRDefault="00000000">
            <w:pPr>
              <w:pStyle w:val="10"/>
            </w:pPr>
            <w:r>
              <w:t>权利义务</w:t>
            </w:r>
          </w:p>
        </w:tc>
        <w:tc>
          <w:tcPr>
            <w:tcW w:w="2941" w:type="pct"/>
            <w:tcBorders>
              <w:top w:val="single" w:sz="4" w:space="0" w:color="auto"/>
              <w:left w:val="single" w:sz="4" w:space="0" w:color="auto"/>
            </w:tcBorders>
          </w:tcPr>
          <w:p w14:paraId="1D4030DE" w14:textId="77777777" w:rsidR="00464BE2" w:rsidRDefault="00000000">
            <w:pPr>
              <w:pStyle w:val="10"/>
              <w:jc w:val="left"/>
            </w:pPr>
            <w:r>
              <w:t>投标文件应当对招标文件的实质性要求和条件作出满足性或更有利于招标人的响应，否则，投标人的投标将被否决。</w:t>
            </w:r>
          </w:p>
        </w:tc>
      </w:tr>
      <w:tr w:rsidR="00464BE2" w14:paraId="371F548F" w14:textId="77777777">
        <w:trPr>
          <w:cantSplit/>
          <w:trHeight w:val="207"/>
          <w:jc w:val="center"/>
        </w:trPr>
        <w:tc>
          <w:tcPr>
            <w:tcW w:w="434" w:type="pct"/>
            <w:vMerge/>
            <w:tcBorders>
              <w:bottom w:val="single" w:sz="4" w:space="0" w:color="auto"/>
              <w:right w:val="single" w:sz="4" w:space="0" w:color="auto"/>
            </w:tcBorders>
            <w:vAlign w:val="center"/>
          </w:tcPr>
          <w:p w14:paraId="7941FB98" w14:textId="77777777" w:rsidR="00464BE2" w:rsidRDefault="00464BE2">
            <w:pPr>
              <w:pStyle w:val="10"/>
            </w:pPr>
          </w:p>
        </w:tc>
        <w:tc>
          <w:tcPr>
            <w:tcW w:w="702" w:type="pct"/>
            <w:gridSpan w:val="2"/>
            <w:vMerge/>
            <w:tcBorders>
              <w:left w:val="single" w:sz="4" w:space="0" w:color="auto"/>
              <w:bottom w:val="single" w:sz="4" w:space="0" w:color="auto"/>
              <w:right w:val="single" w:sz="4" w:space="0" w:color="auto"/>
            </w:tcBorders>
            <w:vAlign w:val="center"/>
          </w:tcPr>
          <w:p w14:paraId="735DF3CC" w14:textId="77777777" w:rsidR="00464BE2" w:rsidRDefault="00464BE2">
            <w:pPr>
              <w:pStyle w:val="10"/>
            </w:pPr>
          </w:p>
        </w:tc>
        <w:tc>
          <w:tcPr>
            <w:tcW w:w="921" w:type="pct"/>
            <w:tcBorders>
              <w:top w:val="single" w:sz="4" w:space="0" w:color="auto"/>
              <w:left w:val="single" w:sz="4" w:space="0" w:color="auto"/>
              <w:right w:val="single" w:sz="4" w:space="0" w:color="auto"/>
            </w:tcBorders>
          </w:tcPr>
          <w:p w14:paraId="765EC36E" w14:textId="77777777" w:rsidR="00464BE2" w:rsidRDefault="00000000">
            <w:pPr>
              <w:pStyle w:val="10"/>
            </w:pPr>
            <w:r>
              <w:t>串通投标情形</w:t>
            </w:r>
          </w:p>
        </w:tc>
        <w:tc>
          <w:tcPr>
            <w:tcW w:w="2941" w:type="pct"/>
            <w:tcBorders>
              <w:top w:val="single" w:sz="4" w:space="0" w:color="auto"/>
              <w:left w:val="single" w:sz="4" w:space="0" w:color="auto"/>
            </w:tcBorders>
          </w:tcPr>
          <w:p w14:paraId="2C7C4993" w14:textId="77777777" w:rsidR="00464BE2" w:rsidRDefault="00000000">
            <w:pPr>
              <w:pStyle w:val="10"/>
              <w:jc w:val="left"/>
            </w:pPr>
            <w:r>
              <w:t>投标人之间不存在《广东省实施&lt;中华人民共和国招标投标法&gt;》第十六条所禁止的情形。</w:t>
            </w:r>
          </w:p>
        </w:tc>
      </w:tr>
      <w:tr w:rsidR="00464BE2" w14:paraId="5D932E3B" w14:textId="77777777">
        <w:trPr>
          <w:jc w:val="center"/>
        </w:trPr>
        <w:tc>
          <w:tcPr>
            <w:tcW w:w="1137" w:type="pct"/>
            <w:gridSpan w:val="3"/>
            <w:tcBorders>
              <w:top w:val="single" w:sz="4" w:space="0" w:color="auto"/>
              <w:bottom w:val="single" w:sz="4" w:space="0" w:color="auto"/>
              <w:right w:val="single" w:sz="4" w:space="0" w:color="auto"/>
            </w:tcBorders>
            <w:vAlign w:val="center"/>
          </w:tcPr>
          <w:p w14:paraId="47FBC8B7" w14:textId="77777777" w:rsidR="00464BE2" w:rsidRDefault="00000000">
            <w:pPr>
              <w:pStyle w:val="10"/>
            </w:pPr>
            <w:r>
              <w:t>条款号</w:t>
            </w:r>
          </w:p>
        </w:tc>
        <w:tc>
          <w:tcPr>
            <w:tcW w:w="921" w:type="pct"/>
            <w:tcBorders>
              <w:top w:val="single" w:sz="4" w:space="0" w:color="auto"/>
              <w:left w:val="single" w:sz="4" w:space="0" w:color="auto"/>
              <w:bottom w:val="single" w:sz="4" w:space="0" w:color="auto"/>
              <w:right w:val="single" w:sz="4" w:space="0" w:color="auto"/>
            </w:tcBorders>
            <w:vAlign w:val="center"/>
          </w:tcPr>
          <w:p w14:paraId="214FFB5C" w14:textId="77777777" w:rsidR="00464BE2" w:rsidRDefault="00000000">
            <w:pPr>
              <w:pStyle w:val="10"/>
            </w:pPr>
            <w:r>
              <w:t>条款内容</w:t>
            </w:r>
          </w:p>
        </w:tc>
        <w:tc>
          <w:tcPr>
            <w:tcW w:w="2941" w:type="pct"/>
            <w:tcBorders>
              <w:top w:val="single" w:sz="4" w:space="0" w:color="auto"/>
              <w:left w:val="single" w:sz="4" w:space="0" w:color="auto"/>
              <w:bottom w:val="single" w:sz="4" w:space="0" w:color="auto"/>
            </w:tcBorders>
            <w:vAlign w:val="center"/>
          </w:tcPr>
          <w:p w14:paraId="146ABAF6" w14:textId="77777777" w:rsidR="00464BE2" w:rsidRDefault="00000000">
            <w:pPr>
              <w:pStyle w:val="10"/>
              <w:jc w:val="left"/>
            </w:pPr>
            <w:r>
              <w:t>编列内容</w:t>
            </w:r>
          </w:p>
        </w:tc>
      </w:tr>
      <w:tr w:rsidR="00464BE2" w14:paraId="71A6622F" w14:textId="77777777">
        <w:trPr>
          <w:jc w:val="center"/>
        </w:trPr>
        <w:tc>
          <w:tcPr>
            <w:tcW w:w="1137" w:type="pct"/>
            <w:gridSpan w:val="3"/>
            <w:tcBorders>
              <w:bottom w:val="single" w:sz="4" w:space="0" w:color="auto"/>
              <w:right w:val="single" w:sz="4" w:space="0" w:color="auto"/>
            </w:tcBorders>
            <w:vAlign w:val="center"/>
          </w:tcPr>
          <w:p w14:paraId="7261767B" w14:textId="77777777" w:rsidR="00464BE2" w:rsidRDefault="00000000">
            <w:pPr>
              <w:pStyle w:val="10"/>
            </w:pPr>
            <w:r>
              <w:t>2.2.1</w:t>
            </w:r>
          </w:p>
        </w:tc>
        <w:tc>
          <w:tcPr>
            <w:tcW w:w="921" w:type="pct"/>
            <w:tcBorders>
              <w:top w:val="single" w:sz="4" w:space="0" w:color="auto"/>
              <w:left w:val="single" w:sz="4" w:space="0" w:color="auto"/>
              <w:bottom w:val="single" w:sz="4" w:space="0" w:color="auto"/>
              <w:right w:val="single" w:sz="4" w:space="0" w:color="auto"/>
            </w:tcBorders>
            <w:vAlign w:val="center"/>
          </w:tcPr>
          <w:p w14:paraId="200B3FDA" w14:textId="77777777" w:rsidR="00464BE2" w:rsidRDefault="00000000">
            <w:pPr>
              <w:pStyle w:val="10"/>
            </w:pPr>
            <w:r>
              <w:t>分值构成</w:t>
            </w:r>
          </w:p>
          <w:p w14:paraId="6A9D48B6" w14:textId="77777777" w:rsidR="00464BE2" w:rsidRDefault="00000000">
            <w:pPr>
              <w:pStyle w:val="10"/>
            </w:pPr>
            <w:r>
              <w:t>(总分100分)</w:t>
            </w:r>
          </w:p>
        </w:tc>
        <w:tc>
          <w:tcPr>
            <w:tcW w:w="2941" w:type="pct"/>
            <w:tcBorders>
              <w:top w:val="single" w:sz="4" w:space="0" w:color="auto"/>
              <w:left w:val="single" w:sz="4" w:space="0" w:color="auto"/>
              <w:bottom w:val="single" w:sz="4" w:space="0" w:color="auto"/>
            </w:tcBorders>
            <w:vAlign w:val="center"/>
          </w:tcPr>
          <w:p w14:paraId="2EFB6900" w14:textId="77777777" w:rsidR="00464BE2" w:rsidRDefault="00000000">
            <w:pPr>
              <w:pStyle w:val="10"/>
              <w:jc w:val="left"/>
            </w:pPr>
            <w:r>
              <w:t>商务部分：5 分</w:t>
            </w:r>
          </w:p>
          <w:p w14:paraId="7DF7FAA4" w14:textId="77777777" w:rsidR="00464BE2" w:rsidRDefault="00000000">
            <w:pPr>
              <w:pStyle w:val="10"/>
              <w:jc w:val="left"/>
            </w:pPr>
            <w:r>
              <w:t>技术部分：65分</w:t>
            </w:r>
          </w:p>
          <w:p w14:paraId="2D575705" w14:textId="77777777" w:rsidR="00464BE2" w:rsidRDefault="00000000">
            <w:pPr>
              <w:pStyle w:val="10"/>
              <w:jc w:val="left"/>
            </w:pPr>
            <w:r>
              <w:t>投标报价：30分</w:t>
            </w:r>
          </w:p>
          <w:p w14:paraId="0AB234F5" w14:textId="77777777" w:rsidR="00464BE2" w:rsidRDefault="00000000">
            <w:pPr>
              <w:pStyle w:val="10"/>
              <w:jc w:val="left"/>
            </w:pPr>
            <w:r>
              <w:t>其他因素：/</w:t>
            </w:r>
          </w:p>
        </w:tc>
      </w:tr>
      <w:tr w:rsidR="00464BE2" w14:paraId="54CD7C2D" w14:textId="77777777">
        <w:trPr>
          <w:trHeight w:val="983"/>
          <w:jc w:val="center"/>
        </w:trPr>
        <w:tc>
          <w:tcPr>
            <w:tcW w:w="1137" w:type="pct"/>
            <w:gridSpan w:val="3"/>
            <w:tcBorders>
              <w:top w:val="single" w:sz="4" w:space="0" w:color="auto"/>
              <w:bottom w:val="single" w:sz="4" w:space="0" w:color="auto"/>
              <w:right w:val="single" w:sz="4" w:space="0" w:color="auto"/>
            </w:tcBorders>
            <w:vAlign w:val="center"/>
          </w:tcPr>
          <w:p w14:paraId="17119458" w14:textId="77777777" w:rsidR="00464BE2" w:rsidRDefault="00000000">
            <w:pPr>
              <w:pStyle w:val="10"/>
            </w:pPr>
            <w:r>
              <w:t>2.2.2</w:t>
            </w:r>
          </w:p>
        </w:tc>
        <w:tc>
          <w:tcPr>
            <w:tcW w:w="921" w:type="pct"/>
            <w:tcBorders>
              <w:top w:val="single" w:sz="4" w:space="0" w:color="auto"/>
              <w:left w:val="single" w:sz="4" w:space="0" w:color="auto"/>
              <w:bottom w:val="single" w:sz="4" w:space="0" w:color="auto"/>
              <w:right w:val="single" w:sz="4" w:space="0" w:color="auto"/>
            </w:tcBorders>
            <w:vAlign w:val="center"/>
          </w:tcPr>
          <w:p w14:paraId="1874C3C5" w14:textId="77777777" w:rsidR="00464BE2" w:rsidRDefault="00000000">
            <w:pPr>
              <w:pStyle w:val="10"/>
            </w:pPr>
            <w:r>
              <w:t>评标基准价计算方法</w:t>
            </w:r>
          </w:p>
        </w:tc>
        <w:tc>
          <w:tcPr>
            <w:tcW w:w="2941" w:type="pct"/>
            <w:tcBorders>
              <w:top w:val="single" w:sz="4" w:space="0" w:color="auto"/>
              <w:left w:val="single" w:sz="4" w:space="0" w:color="auto"/>
              <w:bottom w:val="single" w:sz="4" w:space="0" w:color="auto"/>
            </w:tcBorders>
            <w:vAlign w:val="center"/>
          </w:tcPr>
          <w:p w14:paraId="52872133" w14:textId="77777777" w:rsidR="00464BE2" w:rsidRDefault="00000000">
            <w:pPr>
              <w:pStyle w:val="10"/>
              <w:jc w:val="left"/>
            </w:pPr>
            <w:r>
              <w:t>评标基准价计算方法如下：</w:t>
            </w:r>
          </w:p>
          <w:p w14:paraId="25118A0E" w14:textId="77777777" w:rsidR="00464BE2" w:rsidRDefault="00000000">
            <w:pPr>
              <w:pStyle w:val="10"/>
              <w:jc w:val="left"/>
            </w:pPr>
            <w:r>
              <w:t>1.当有效投标人大于5名时，去掉其中一个最高报价和一个最低报价，取余下有效投标人的投标报价的算术平均值作为评标基准价；</w:t>
            </w:r>
          </w:p>
          <w:p w14:paraId="2CE9FD79" w14:textId="77777777" w:rsidR="00464BE2" w:rsidRDefault="00000000">
            <w:pPr>
              <w:pStyle w:val="10"/>
              <w:jc w:val="left"/>
            </w:pPr>
            <w:r>
              <w:t>2. 当有效投标人为3-5名时，取所有有效投标人的投标报价的算术平均值作为评标基准价；</w:t>
            </w:r>
          </w:p>
          <w:p w14:paraId="27ADE240" w14:textId="77777777" w:rsidR="00464BE2" w:rsidRDefault="00000000">
            <w:pPr>
              <w:pStyle w:val="10"/>
              <w:jc w:val="left"/>
            </w:pPr>
            <w:r>
              <w:t>其中：1）有效投标人为通过形式、资格、响应性审</w:t>
            </w:r>
            <w:r>
              <w:lastRenderedPageBreak/>
              <w:t>查的投标人。2）投标报价为经评审的最终投标总报价（含税）。</w:t>
            </w:r>
          </w:p>
        </w:tc>
      </w:tr>
      <w:tr w:rsidR="00464BE2" w14:paraId="6AEE9AEA" w14:textId="77777777">
        <w:trPr>
          <w:trHeight w:val="521"/>
          <w:jc w:val="center"/>
        </w:trPr>
        <w:tc>
          <w:tcPr>
            <w:tcW w:w="1137" w:type="pct"/>
            <w:gridSpan w:val="3"/>
            <w:tcBorders>
              <w:top w:val="single" w:sz="4" w:space="0" w:color="auto"/>
              <w:bottom w:val="single" w:sz="4" w:space="0" w:color="auto"/>
              <w:right w:val="single" w:sz="4" w:space="0" w:color="auto"/>
            </w:tcBorders>
            <w:vAlign w:val="center"/>
          </w:tcPr>
          <w:p w14:paraId="6A21BCC3" w14:textId="77777777" w:rsidR="00464BE2" w:rsidRDefault="00000000">
            <w:pPr>
              <w:pStyle w:val="10"/>
            </w:pPr>
            <w:r>
              <w:lastRenderedPageBreak/>
              <w:t>2.2.3</w:t>
            </w:r>
          </w:p>
        </w:tc>
        <w:tc>
          <w:tcPr>
            <w:tcW w:w="921" w:type="pct"/>
            <w:tcBorders>
              <w:top w:val="single" w:sz="4" w:space="0" w:color="auto"/>
              <w:left w:val="single" w:sz="4" w:space="0" w:color="auto"/>
              <w:bottom w:val="single" w:sz="4" w:space="0" w:color="auto"/>
              <w:right w:val="single" w:sz="4" w:space="0" w:color="auto"/>
            </w:tcBorders>
            <w:vAlign w:val="center"/>
          </w:tcPr>
          <w:p w14:paraId="2B536CB1" w14:textId="77777777" w:rsidR="00464BE2" w:rsidRDefault="00000000">
            <w:pPr>
              <w:pStyle w:val="10"/>
            </w:pPr>
            <w:r>
              <w:t>投标报价的偏差率计算公式</w:t>
            </w:r>
          </w:p>
        </w:tc>
        <w:tc>
          <w:tcPr>
            <w:tcW w:w="2941" w:type="pct"/>
            <w:tcBorders>
              <w:top w:val="single" w:sz="4" w:space="0" w:color="auto"/>
              <w:left w:val="single" w:sz="4" w:space="0" w:color="auto"/>
              <w:bottom w:val="single" w:sz="4" w:space="0" w:color="auto"/>
            </w:tcBorders>
            <w:vAlign w:val="center"/>
          </w:tcPr>
          <w:p w14:paraId="3A7D92B3" w14:textId="77777777" w:rsidR="00464BE2" w:rsidRDefault="00000000">
            <w:pPr>
              <w:pStyle w:val="10"/>
              <w:jc w:val="left"/>
            </w:pPr>
            <w:r>
              <w:t>偏差率=（投标报价-评标基准价）/评标基准价*100%</w:t>
            </w:r>
          </w:p>
          <w:p w14:paraId="7E71B30B" w14:textId="77777777" w:rsidR="00464BE2" w:rsidRDefault="00000000">
            <w:pPr>
              <w:pStyle w:val="10"/>
              <w:jc w:val="left"/>
            </w:pPr>
            <w:r>
              <w:t>偏差百分率保留小数点后二位，第三位小数四舍五入。</w:t>
            </w:r>
          </w:p>
        </w:tc>
      </w:tr>
      <w:tr w:rsidR="00464BE2" w14:paraId="1D04AE65" w14:textId="77777777">
        <w:trPr>
          <w:trHeight w:val="521"/>
          <w:jc w:val="center"/>
        </w:trPr>
        <w:tc>
          <w:tcPr>
            <w:tcW w:w="1137" w:type="pct"/>
            <w:gridSpan w:val="3"/>
            <w:tcBorders>
              <w:top w:val="single" w:sz="4" w:space="0" w:color="auto"/>
              <w:bottom w:val="single" w:sz="4" w:space="0" w:color="auto"/>
              <w:right w:val="single" w:sz="4" w:space="0" w:color="auto"/>
            </w:tcBorders>
            <w:vAlign w:val="center"/>
          </w:tcPr>
          <w:p w14:paraId="5EB9EED4" w14:textId="77777777" w:rsidR="00464BE2" w:rsidRDefault="00000000">
            <w:pPr>
              <w:pStyle w:val="10"/>
            </w:pPr>
            <w:r>
              <w:t>条款号</w:t>
            </w:r>
          </w:p>
        </w:tc>
        <w:tc>
          <w:tcPr>
            <w:tcW w:w="921" w:type="pct"/>
            <w:tcBorders>
              <w:top w:val="single" w:sz="4" w:space="0" w:color="auto"/>
              <w:left w:val="single" w:sz="4" w:space="0" w:color="auto"/>
              <w:bottom w:val="single" w:sz="4" w:space="0" w:color="auto"/>
              <w:right w:val="single" w:sz="4" w:space="0" w:color="auto"/>
            </w:tcBorders>
            <w:vAlign w:val="center"/>
          </w:tcPr>
          <w:p w14:paraId="1E0C238B" w14:textId="77777777" w:rsidR="00464BE2" w:rsidRDefault="00000000">
            <w:pPr>
              <w:pStyle w:val="10"/>
            </w:pPr>
            <w:r>
              <w:t>评审因素</w:t>
            </w:r>
          </w:p>
        </w:tc>
        <w:tc>
          <w:tcPr>
            <w:tcW w:w="2941" w:type="pct"/>
            <w:tcBorders>
              <w:top w:val="single" w:sz="4" w:space="0" w:color="auto"/>
              <w:left w:val="single" w:sz="4" w:space="0" w:color="auto"/>
              <w:bottom w:val="single" w:sz="4" w:space="0" w:color="auto"/>
            </w:tcBorders>
            <w:vAlign w:val="center"/>
          </w:tcPr>
          <w:p w14:paraId="52BC4DE2" w14:textId="77777777" w:rsidR="00464BE2" w:rsidRDefault="00000000">
            <w:pPr>
              <w:pStyle w:val="10"/>
              <w:jc w:val="left"/>
            </w:pPr>
            <w:r>
              <w:t>评审标准</w:t>
            </w:r>
          </w:p>
        </w:tc>
      </w:tr>
      <w:tr w:rsidR="00464BE2" w14:paraId="717F9A87" w14:textId="77777777">
        <w:trPr>
          <w:trHeight w:val="2703"/>
          <w:jc w:val="center"/>
        </w:trPr>
        <w:tc>
          <w:tcPr>
            <w:tcW w:w="567" w:type="pct"/>
            <w:gridSpan w:val="2"/>
            <w:tcBorders>
              <w:top w:val="single" w:sz="4" w:space="0" w:color="auto"/>
              <w:right w:val="single" w:sz="4" w:space="0" w:color="auto"/>
            </w:tcBorders>
            <w:vAlign w:val="center"/>
          </w:tcPr>
          <w:p w14:paraId="57A3239E" w14:textId="77777777" w:rsidR="00464BE2" w:rsidRDefault="00000000">
            <w:pPr>
              <w:pStyle w:val="10"/>
            </w:pPr>
            <w:r>
              <w:t>商务部分评分标准（5）（A）</w:t>
            </w:r>
          </w:p>
        </w:tc>
        <w:tc>
          <w:tcPr>
            <w:tcW w:w="569" w:type="pct"/>
            <w:tcBorders>
              <w:top w:val="single" w:sz="4" w:space="0" w:color="auto"/>
              <w:bottom w:val="single" w:sz="4" w:space="0" w:color="auto"/>
              <w:right w:val="single" w:sz="4" w:space="0" w:color="auto"/>
            </w:tcBorders>
            <w:vAlign w:val="center"/>
          </w:tcPr>
          <w:p w14:paraId="289A56D1" w14:textId="77777777" w:rsidR="00464BE2" w:rsidRDefault="00000000">
            <w:pPr>
              <w:pStyle w:val="10"/>
            </w:pPr>
            <w:r>
              <w:t>业绩</w:t>
            </w:r>
          </w:p>
        </w:tc>
        <w:tc>
          <w:tcPr>
            <w:tcW w:w="921" w:type="pct"/>
            <w:tcBorders>
              <w:top w:val="single" w:sz="4" w:space="0" w:color="auto"/>
              <w:left w:val="single" w:sz="4" w:space="0" w:color="auto"/>
              <w:right w:val="single" w:sz="4" w:space="0" w:color="auto"/>
            </w:tcBorders>
            <w:vAlign w:val="center"/>
          </w:tcPr>
          <w:p w14:paraId="4401516A" w14:textId="77777777" w:rsidR="00464BE2" w:rsidRDefault="00000000">
            <w:pPr>
              <w:pStyle w:val="af3"/>
              <w:spacing w:beforeAutospacing="0" w:afterAutospacing="0" w:line="240" w:lineRule="auto"/>
              <w:ind w:firstLine="480"/>
              <w:jc w:val="both"/>
              <w:rPr>
                <w:rFonts w:hint="eastAsia"/>
              </w:rPr>
            </w:pPr>
            <w:r>
              <w:rPr>
                <w:rFonts w:hint="eastAsia"/>
              </w:rPr>
              <w:t>5</w:t>
            </w:r>
          </w:p>
        </w:tc>
        <w:tc>
          <w:tcPr>
            <w:tcW w:w="2941" w:type="pct"/>
            <w:tcBorders>
              <w:top w:val="single" w:sz="4" w:space="0" w:color="auto"/>
              <w:left w:val="single" w:sz="4" w:space="0" w:color="auto"/>
            </w:tcBorders>
            <w:vAlign w:val="center"/>
          </w:tcPr>
          <w:p w14:paraId="019D1FE9" w14:textId="77777777" w:rsidR="00464BE2" w:rsidRDefault="00000000">
            <w:pPr>
              <w:pStyle w:val="10"/>
            </w:pPr>
            <w:r>
              <w:t>除资格条件业绩外，自2020年1月1日至今，供应商承担本项目类似的实施业绩，可获得加分，每项可得1分，本项最多可得5分。</w:t>
            </w:r>
          </w:p>
          <w:p w14:paraId="03DDDD4E" w14:textId="77777777" w:rsidR="00464BE2" w:rsidRDefault="00000000">
            <w:pPr>
              <w:pStyle w:val="10"/>
            </w:pPr>
            <w:r>
              <w:t>注:提供合同复印件，日期以合同时间为准，包括但不限于项目名称及实施内容、合同盖章、签订日期，加盖单位公章。如未按要求提供证明材料不予评分。</w:t>
            </w:r>
          </w:p>
        </w:tc>
      </w:tr>
      <w:tr w:rsidR="00464BE2" w14:paraId="3CDCA000" w14:textId="77777777">
        <w:trPr>
          <w:trHeight w:val="3526"/>
          <w:jc w:val="center"/>
        </w:trPr>
        <w:tc>
          <w:tcPr>
            <w:tcW w:w="567" w:type="pct"/>
            <w:gridSpan w:val="2"/>
            <w:vMerge w:val="restart"/>
            <w:tcBorders>
              <w:top w:val="single" w:sz="4" w:space="0" w:color="auto"/>
              <w:right w:val="single" w:sz="4" w:space="0" w:color="auto"/>
            </w:tcBorders>
            <w:vAlign w:val="center"/>
          </w:tcPr>
          <w:p w14:paraId="47582449" w14:textId="77777777" w:rsidR="00464BE2" w:rsidRDefault="00000000">
            <w:pPr>
              <w:pStyle w:val="10"/>
            </w:pPr>
            <w:r>
              <w:t>技术部分评分标准（65）（B）</w:t>
            </w:r>
          </w:p>
        </w:tc>
        <w:tc>
          <w:tcPr>
            <w:tcW w:w="569" w:type="pct"/>
            <w:tcBorders>
              <w:top w:val="single" w:sz="4" w:space="0" w:color="auto"/>
              <w:left w:val="single" w:sz="4" w:space="0" w:color="auto"/>
              <w:bottom w:val="single" w:sz="4" w:space="0" w:color="auto"/>
              <w:right w:val="single" w:sz="4" w:space="0" w:color="auto"/>
            </w:tcBorders>
            <w:vAlign w:val="center"/>
          </w:tcPr>
          <w:p w14:paraId="1B74ED0C" w14:textId="77777777" w:rsidR="00464BE2" w:rsidRDefault="00000000">
            <w:pPr>
              <w:pStyle w:val="10"/>
            </w:pPr>
            <w:r>
              <w:rPr>
                <w:rFonts w:ascii="仿宋_GB2312" w:eastAsia="仿宋_GB2312" w:cs="仿宋_GB2312"/>
                <w:color w:val="000000"/>
              </w:rPr>
              <w:t>服务方案</w:t>
            </w:r>
          </w:p>
        </w:tc>
        <w:tc>
          <w:tcPr>
            <w:tcW w:w="921" w:type="pct"/>
            <w:tcBorders>
              <w:top w:val="single" w:sz="4" w:space="0" w:color="auto"/>
              <w:left w:val="single" w:sz="4" w:space="0" w:color="auto"/>
              <w:bottom w:val="single" w:sz="4" w:space="0" w:color="auto"/>
              <w:right w:val="single" w:sz="4" w:space="0" w:color="auto"/>
            </w:tcBorders>
            <w:vAlign w:val="center"/>
          </w:tcPr>
          <w:p w14:paraId="6FB6A7BE" w14:textId="77777777" w:rsidR="00464BE2" w:rsidRDefault="00000000">
            <w:pPr>
              <w:pStyle w:val="10"/>
            </w:pPr>
            <w:r>
              <w:t>50分</w:t>
            </w:r>
          </w:p>
        </w:tc>
        <w:tc>
          <w:tcPr>
            <w:tcW w:w="2941" w:type="pct"/>
            <w:tcBorders>
              <w:top w:val="single" w:sz="4" w:space="0" w:color="auto"/>
              <w:left w:val="single" w:sz="4" w:space="0" w:color="auto"/>
            </w:tcBorders>
          </w:tcPr>
          <w:p w14:paraId="4D4E21AD" w14:textId="77777777" w:rsidR="00464BE2" w:rsidRDefault="00000000">
            <w:pPr>
              <w:pStyle w:val="10"/>
            </w:pPr>
            <w:r>
              <w:t>（1）根据投标文件中提供的中试装置及配套设施的深化图纸、设计方案、施工方案与BIM模型，就其完整性、合理性、可行性等方面进行综合评分：内容完整、科学合理、可行性强，得25分；内容基本完整、合理性一般、可行性一般的，得10分；不完整、不合理、可行性差，得0分。</w:t>
            </w:r>
          </w:p>
          <w:p w14:paraId="496EDB37" w14:textId="77777777" w:rsidR="00464BE2" w:rsidRDefault="00000000">
            <w:pPr>
              <w:pStyle w:val="10"/>
            </w:pPr>
            <w:r>
              <w:t>（2）根据投标文件中提供的中试装置调试方案与运维方案，就其完整性、合理性、可操作性等方面进行综合评分：方案完整、合理、可操作性强，得25分；方案基本完整、合理性一般、可操作性一般，得10分；方案不完整或不合理或操作性较差，得0分。</w:t>
            </w:r>
          </w:p>
        </w:tc>
      </w:tr>
      <w:tr w:rsidR="00464BE2" w14:paraId="3659B4B5" w14:textId="77777777">
        <w:trPr>
          <w:trHeight w:val="521"/>
          <w:jc w:val="center"/>
        </w:trPr>
        <w:tc>
          <w:tcPr>
            <w:tcW w:w="567" w:type="pct"/>
            <w:gridSpan w:val="2"/>
            <w:vMerge/>
            <w:tcBorders>
              <w:bottom w:val="single" w:sz="4" w:space="0" w:color="auto"/>
              <w:right w:val="single" w:sz="4" w:space="0" w:color="auto"/>
            </w:tcBorders>
            <w:vAlign w:val="center"/>
          </w:tcPr>
          <w:p w14:paraId="76F303BA" w14:textId="77777777" w:rsidR="00464BE2" w:rsidRDefault="00464BE2">
            <w:pPr>
              <w:pStyle w:val="10"/>
            </w:pPr>
          </w:p>
        </w:tc>
        <w:tc>
          <w:tcPr>
            <w:tcW w:w="569" w:type="pct"/>
            <w:tcBorders>
              <w:top w:val="single" w:sz="4" w:space="0" w:color="auto"/>
              <w:left w:val="single" w:sz="4" w:space="0" w:color="auto"/>
              <w:bottom w:val="single" w:sz="4" w:space="0" w:color="auto"/>
              <w:right w:val="single" w:sz="4" w:space="0" w:color="auto"/>
            </w:tcBorders>
            <w:vAlign w:val="center"/>
          </w:tcPr>
          <w:p w14:paraId="63E2EDB4" w14:textId="77777777" w:rsidR="00464BE2" w:rsidRDefault="00000000">
            <w:pPr>
              <w:pStyle w:val="10"/>
            </w:pPr>
            <w:r>
              <w:rPr>
                <w:rFonts w:ascii="仿宋_GB2312" w:eastAsia="仿宋_GB2312" w:cs="仿宋_GB2312"/>
                <w:color w:val="000000"/>
              </w:rPr>
              <w:t>工作进度计划安排</w:t>
            </w:r>
          </w:p>
        </w:tc>
        <w:tc>
          <w:tcPr>
            <w:tcW w:w="921" w:type="pct"/>
            <w:tcBorders>
              <w:top w:val="single" w:sz="4" w:space="0" w:color="auto"/>
              <w:left w:val="single" w:sz="4" w:space="0" w:color="auto"/>
              <w:bottom w:val="single" w:sz="4" w:space="0" w:color="auto"/>
              <w:right w:val="single" w:sz="4" w:space="0" w:color="auto"/>
            </w:tcBorders>
            <w:vAlign w:val="center"/>
          </w:tcPr>
          <w:p w14:paraId="13C60B67" w14:textId="77777777" w:rsidR="00464BE2" w:rsidRDefault="00000000">
            <w:pPr>
              <w:pStyle w:val="10"/>
            </w:pPr>
            <w:r>
              <w:t>15分</w:t>
            </w:r>
          </w:p>
        </w:tc>
        <w:tc>
          <w:tcPr>
            <w:tcW w:w="2941" w:type="pct"/>
            <w:tcBorders>
              <w:top w:val="single" w:sz="4" w:space="0" w:color="auto"/>
              <w:left w:val="single" w:sz="4" w:space="0" w:color="auto"/>
              <w:bottom w:val="single" w:sz="4" w:space="0" w:color="auto"/>
            </w:tcBorders>
          </w:tcPr>
          <w:p w14:paraId="2FB02F4F" w14:textId="77777777" w:rsidR="00464BE2" w:rsidRDefault="00000000">
            <w:pPr>
              <w:pStyle w:val="10"/>
            </w:pPr>
            <w:r>
              <w:t>供应商结合“采购需求”，编制工作进度计划及安排。</w:t>
            </w:r>
          </w:p>
          <w:p w14:paraId="1513A8B8" w14:textId="77777777" w:rsidR="00464BE2" w:rsidRDefault="00000000">
            <w:pPr>
              <w:pStyle w:val="10"/>
            </w:pPr>
            <w:r>
              <w:t>（1）优得15分：工作进度计划及安排科学合理、可行性强。</w:t>
            </w:r>
          </w:p>
          <w:p w14:paraId="2E3C451B" w14:textId="77777777" w:rsidR="00464BE2" w:rsidRDefault="00000000">
            <w:pPr>
              <w:pStyle w:val="10"/>
            </w:pPr>
            <w:r>
              <w:t>（2）良得7分：工作进度计划及安排较科学合理、可行性较强。</w:t>
            </w:r>
          </w:p>
          <w:p w14:paraId="5933E15E" w14:textId="77777777" w:rsidR="00464BE2" w:rsidRDefault="00000000">
            <w:pPr>
              <w:pStyle w:val="10"/>
            </w:pPr>
            <w:r>
              <w:t>（3）一般得1分：工作进度计划及安排一般、可行性一般。</w:t>
            </w:r>
          </w:p>
        </w:tc>
      </w:tr>
      <w:tr w:rsidR="00464BE2" w14:paraId="5ABB7CB6" w14:textId="77777777">
        <w:trPr>
          <w:trHeight w:val="132"/>
          <w:jc w:val="center"/>
        </w:trPr>
        <w:tc>
          <w:tcPr>
            <w:tcW w:w="567" w:type="pct"/>
            <w:gridSpan w:val="2"/>
            <w:tcBorders>
              <w:top w:val="single" w:sz="4" w:space="0" w:color="auto"/>
              <w:bottom w:val="single" w:sz="4" w:space="0" w:color="auto"/>
              <w:right w:val="single" w:sz="4" w:space="0" w:color="auto"/>
            </w:tcBorders>
            <w:vAlign w:val="center"/>
          </w:tcPr>
          <w:p w14:paraId="2A764A43" w14:textId="77777777" w:rsidR="00464BE2" w:rsidRDefault="00000000">
            <w:pPr>
              <w:pStyle w:val="10"/>
            </w:pPr>
            <w:r>
              <w:t>投标报价评分标准（30）（C）</w:t>
            </w:r>
          </w:p>
        </w:tc>
        <w:tc>
          <w:tcPr>
            <w:tcW w:w="569" w:type="pct"/>
            <w:tcBorders>
              <w:top w:val="single" w:sz="4" w:space="0" w:color="auto"/>
              <w:bottom w:val="single" w:sz="4" w:space="0" w:color="auto"/>
              <w:right w:val="single" w:sz="4" w:space="0" w:color="auto"/>
            </w:tcBorders>
            <w:vAlign w:val="center"/>
          </w:tcPr>
          <w:p w14:paraId="170BC342" w14:textId="77777777" w:rsidR="00464BE2" w:rsidRDefault="00000000">
            <w:pPr>
              <w:pStyle w:val="10"/>
            </w:pPr>
            <w:r>
              <w:t>报价得分</w:t>
            </w:r>
          </w:p>
        </w:tc>
        <w:tc>
          <w:tcPr>
            <w:tcW w:w="921" w:type="pct"/>
            <w:tcBorders>
              <w:top w:val="single" w:sz="4" w:space="0" w:color="auto"/>
              <w:left w:val="single" w:sz="4" w:space="0" w:color="auto"/>
              <w:bottom w:val="single" w:sz="4" w:space="0" w:color="auto"/>
              <w:right w:val="single" w:sz="4" w:space="0" w:color="auto"/>
            </w:tcBorders>
            <w:vAlign w:val="center"/>
          </w:tcPr>
          <w:p w14:paraId="394E896D" w14:textId="77777777" w:rsidR="00464BE2" w:rsidRDefault="00000000">
            <w:pPr>
              <w:pStyle w:val="10"/>
            </w:pPr>
            <w:r>
              <w:t>30分</w:t>
            </w:r>
          </w:p>
        </w:tc>
        <w:tc>
          <w:tcPr>
            <w:tcW w:w="2941" w:type="pct"/>
            <w:tcBorders>
              <w:top w:val="single" w:sz="4" w:space="0" w:color="auto"/>
              <w:left w:val="single" w:sz="4" w:space="0" w:color="auto"/>
              <w:bottom w:val="single" w:sz="4" w:space="0" w:color="auto"/>
            </w:tcBorders>
            <w:vAlign w:val="center"/>
          </w:tcPr>
          <w:p w14:paraId="14FAFB42" w14:textId="77777777" w:rsidR="00464BE2" w:rsidRDefault="00000000">
            <w:pPr>
              <w:pStyle w:val="10"/>
            </w:pPr>
            <w:r>
              <w:t>通过初审的合格供应商进入评审基准价计算程序。</w:t>
            </w:r>
          </w:p>
          <w:p w14:paraId="7B85D296" w14:textId="77777777" w:rsidR="00464BE2" w:rsidRDefault="00000000">
            <w:pPr>
              <w:pStyle w:val="10"/>
            </w:pPr>
            <w:r>
              <w:t>当合格供应商的数量＜5家时，所有合格供应商报价的算术平均值作为基准价；</w:t>
            </w:r>
          </w:p>
          <w:p w14:paraId="57ECCCDC" w14:textId="77777777" w:rsidR="00464BE2" w:rsidRDefault="00000000">
            <w:pPr>
              <w:pStyle w:val="10"/>
            </w:pPr>
            <w:r>
              <w:t>当合格供应商的数量≥5家时，扣除一个最高报价和一个最低报价后的算术平均值作为基准价。</w:t>
            </w:r>
          </w:p>
          <w:p w14:paraId="327C043E" w14:textId="77777777" w:rsidR="00464BE2" w:rsidRDefault="00000000">
            <w:pPr>
              <w:pStyle w:val="10"/>
            </w:pPr>
            <w:r>
              <w:t>合格供应商的报价与基准价相比，每高于基准价1%扣0.5分，每低于基准价1%扣0.3分，按插入法进行计算。</w:t>
            </w:r>
          </w:p>
        </w:tc>
      </w:tr>
    </w:tbl>
    <w:p w14:paraId="65AC492D" w14:textId="77777777" w:rsidR="00464BE2" w:rsidRDefault="00000000">
      <w:pPr>
        <w:tabs>
          <w:tab w:val="left" w:pos="1080"/>
        </w:tabs>
        <w:spacing w:line="400" w:lineRule="exact"/>
        <w:ind w:firstLine="400"/>
        <w:rPr>
          <w:rFonts w:cs="Arial"/>
          <w:sz w:val="20"/>
          <w:szCs w:val="20"/>
        </w:rPr>
      </w:pPr>
      <w:r>
        <w:rPr>
          <w:rFonts w:cs="Arial" w:hint="eastAsia"/>
          <w:sz w:val="20"/>
          <w:szCs w:val="20"/>
        </w:rPr>
        <w:t>说明：</w:t>
      </w:r>
      <w:r>
        <w:rPr>
          <w:rFonts w:cs="Arial"/>
          <w:sz w:val="20"/>
          <w:szCs w:val="20"/>
        </w:rPr>
        <w:tab/>
      </w:r>
    </w:p>
    <w:p w14:paraId="1D80353E" w14:textId="77777777" w:rsidR="00464BE2" w:rsidRDefault="00000000">
      <w:pPr>
        <w:numPr>
          <w:ilvl w:val="0"/>
          <w:numId w:val="3"/>
        </w:numPr>
        <w:ind w:firstLine="480"/>
        <w:rPr>
          <w:rFonts w:ascii="宋体" w:hAnsi="宋体" w:cs="宋体" w:hint="eastAsia"/>
        </w:rPr>
      </w:pPr>
      <w:r>
        <w:rPr>
          <w:rFonts w:ascii="宋体" w:hAnsi="宋体" w:cs="宋体" w:hint="eastAsia"/>
        </w:rPr>
        <w:lastRenderedPageBreak/>
        <w:t>投入人员实力中各专业人员不能兼任，不重复计算得分，需提供投标截止时间前6个月</w:t>
      </w:r>
      <w:r>
        <w:rPr>
          <w:rFonts w:hint="eastAsia"/>
          <w:szCs w:val="21"/>
        </w:rPr>
        <w:t>（</w:t>
      </w:r>
      <w:r>
        <w:rPr>
          <w:rFonts w:hint="eastAsia"/>
          <w:szCs w:val="21"/>
        </w:rPr>
        <w:t>2022</w:t>
      </w:r>
      <w:r>
        <w:rPr>
          <w:rFonts w:hint="eastAsia"/>
          <w:szCs w:val="21"/>
        </w:rPr>
        <w:t>年</w:t>
      </w:r>
      <w:r>
        <w:rPr>
          <w:szCs w:val="21"/>
        </w:rPr>
        <w:t>5</w:t>
      </w:r>
      <w:r>
        <w:rPr>
          <w:rFonts w:hint="eastAsia"/>
          <w:szCs w:val="21"/>
        </w:rPr>
        <w:t>月</w:t>
      </w:r>
      <w:r>
        <w:rPr>
          <w:rFonts w:hint="eastAsia"/>
          <w:szCs w:val="21"/>
        </w:rPr>
        <w:t>-2022</w:t>
      </w:r>
      <w:r>
        <w:rPr>
          <w:rFonts w:hint="eastAsia"/>
          <w:szCs w:val="21"/>
        </w:rPr>
        <w:t>年</w:t>
      </w:r>
      <w:r>
        <w:rPr>
          <w:szCs w:val="21"/>
        </w:rPr>
        <w:t>10</w:t>
      </w:r>
      <w:r>
        <w:rPr>
          <w:rFonts w:hint="eastAsia"/>
          <w:szCs w:val="21"/>
        </w:rPr>
        <w:t>月）</w:t>
      </w:r>
      <w:r>
        <w:rPr>
          <w:rFonts w:ascii="宋体" w:hAnsi="宋体" w:cs="宋体" w:hint="eastAsia"/>
        </w:rPr>
        <w:t>连续社保证明文件扫描件，社保缴纳期限包含疫情防控期的，若当地政府部门允许企业在疫情防控期间缓缴社会保险费的，</w:t>
      </w:r>
      <w:r>
        <w:rPr>
          <w:rFonts w:ascii="宋体" w:hAnsi="宋体" w:hint="eastAsia"/>
          <w:szCs w:val="21"/>
        </w:rPr>
        <w:t>投标人可提供当地政府部门允许缓缴社保的相关文件作为缴纳社保的证明</w:t>
      </w:r>
      <w:r>
        <w:rPr>
          <w:rFonts w:ascii="宋体" w:hAnsi="宋体" w:cs="宋体" w:hint="eastAsia"/>
        </w:rPr>
        <w:t>。中标后需提供投标文件中人员的社保补缴情况相关证明报招标人核实。</w:t>
      </w:r>
    </w:p>
    <w:p w14:paraId="5A874298" w14:textId="77777777" w:rsidR="00464BE2" w:rsidRDefault="00000000">
      <w:pPr>
        <w:ind w:firstLine="480"/>
        <w:rPr>
          <w:rFonts w:ascii="宋体" w:hAnsi="宋体" w:cs="宋体" w:hint="eastAsia"/>
        </w:rPr>
      </w:pPr>
      <w:r>
        <w:rPr>
          <w:rFonts w:ascii="宋体" w:hAnsi="宋体" w:cs="宋体" w:hint="eastAsia"/>
        </w:rPr>
        <w:t>2、投标人所提供业绩应附相关的证明资料</w:t>
      </w:r>
      <w:r>
        <w:rPr>
          <w:rFonts w:hint="eastAsia"/>
        </w:rPr>
        <w:t>。</w:t>
      </w:r>
    </w:p>
    <w:p w14:paraId="1212AE78" w14:textId="77777777" w:rsidR="00464BE2" w:rsidRDefault="00000000">
      <w:pPr>
        <w:ind w:firstLine="480"/>
        <w:rPr>
          <w:rFonts w:ascii="宋体" w:hAnsi="宋体" w:cs="宋体" w:hint="eastAsia"/>
        </w:rPr>
      </w:pPr>
      <w:r>
        <w:rPr>
          <w:rFonts w:ascii="宋体" w:hAnsi="宋体" w:cs="宋体" w:hint="eastAsia"/>
        </w:rPr>
        <w:t>3、中标后，招标人核查中标人投标文件中各项原件，如发现存在提供虚假资料情况，取消中标资格。</w:t>
      </w:r>
    </w:p>
    <w:p w14:paraId="71BBDE9F" w14:textId="77777777" w:rsidR="00464BE2" w:rsidRDefault="00000000">
      <w:pPr>
        <w:ind w:firstLine="480"/>
        <w:rPr>
          <w:rFonts w:ascii="宋体" w:hAnsi="宋体" w:cs="宋体" w:hint="eastAsia"/>
        </w:rPr>
      </w:pPr>
      <w:r>
        <w:rPr>
          <w:rFonts w:ascii="宋体" w:hAnsi="宋体" w:cs="宋体" w:hint="eastAsia"/>
        </w:rPr>
        <w:t>4、评分如出现小数点，则保留小数点后两位，第三位四舍五入。</w:t>
      </w:r>
    </w:p>
    <w:p w14:paraId="4F588055" w14:textId="77777777" w:rsidR="00464BE2" w:rsidRDefault="00000000">
      <w:pPr>
        <w:ind w:firstLine="482"/>
        <w:rPr>
          <w:rFonts w:ascii="宋体" w:hAnsi="宋体" w:cs="宋体" w:hint="eastAsia"/>
          <w:b/>
        </w:rPr>
      </w:pPr>
      <w:r>
        <w:rPr>
          <w:rFonts w:ascii="宋体" w:hAnsi="宋体" w:cs="宋体" w:hint="eastAsia"/>
          <w:b/>
        </w:rPr>
        <w:t>5、投标人的综合得分为各评委的算术平均分。</w:t>
      </w:r>
    </w:p>
    <w:p w14:paraId="11401F6A" w14:textId="77777777" w:rsidR="00464BE2" w:rsidRDefault="00464BE2">
      <w:pPr>
        <w:ind w:firstLine="480"/>
        <w:rPr>
          <w:rFonts w:ascii="宋体" w:hAnsi="宋体" w:cs="宋体" w:hint="eastAsia"/>
          <w:szCs w:val="21"/>
        </w:rPr>
      </w:pPr>
    </w:p>
    <w:p w14:paraId="351C36A9" w14:textId="77777777" w:rsidR="00464BE2" w:rsidRDefault="00000000">
      <w:pPr>
        <w:ind w:firstLine="480"/>
      </w:pPr>
      <w:r>
        <w:br w:type="page"/>
      </w:r>
    </w:p>
    <w:p w14:paraId="1669C4B8" w14:textId="77777777" w:rsidR="00464BE2" w:rsidRDefault="00000000">
      <w:pPr>
        <w:spacing w:line="440" w:lineRule="exact"/>
        <w:ind w:firstLine="562"/>
        <w:jc w:val="center"/>
        <w:rPr>
          <w:rFonts w:ascii="宋体" w:hAnsi="宋体" w:hint="eastAsia"/>
          <w:b/>
          <w:bCs/>
          <w:sz w:val="28"/>
          <w:szCs w:val="28"/>
        </w:rPr>
      </w:pPr>
      <w:r>
        <w:rPr>
          <w:rFonts w:ascii="宋体" w:hAnsi="宋体" w:cs="Arial" w:hint="eastAsia"/>
          <w:b/>
          <w:bCs/>
          <w:sz w:val="28"/>
          <w:szCs w:val="28"/>
          <w:lang w:val="zh-CN"/>
        </w:rPr>
        <w:lastRenderedPageBreak/>
        <w:t>格式1</w:t>
      </w:r>
      <w:r>
        <w:rPr>
          <w:rFonts w:ascii="宋体" w:hAnsi="宋体" w:hint="eastAsia"/>
          <w:b/>
          <w:bCs/>
          <w:sz w:val="28"/>
          <w:szCs w:val="28"/>
        </w:rPr>
        <w:t xml:space="preserve"> 报价函</w:t>
      </w:r>
    </w:p>
    <w:p w14:paraId="72AC79B8" w14:textId="77777777" w:rsidR="00464BE2" w:rsidRDefault="00000000">
      <w:pPr>
        <w:ind w:firstLine="480"/>
        <w:rPr>
          <w:rFonts w:ascii="宋体" w:hAnsi="宋体" w:hint="eastAsia"/>
        </w:rPr>
      </w:pPr>
      <w:r>
        <w:rPr>
          <w:rFonts w:ascii="宋体" w:hAnsi="宋体" w:hint="eastAsia"/>
        </w:rPr>
        <w:t>广州大学：</w:t>
      </w:r>
    </w:p>
    <w:p w14:paraId="5DC66E7E"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我方收到贵方关于“*** ”的采购文件，完全理解采购文件的所有内容。决定报价本项目，据此我方承诺如下：</w:t>
      </w:r>
    </w:p>
    <w:p w14:paraId="2089D249"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一、我方的报价文件在报价截止日后90天（日历天）内保持有效，如成交，有效期将延至本项目《采购合同》执行期满日为止。</w:t>
      </w:r>
    </w:p>
    <w:p w14:paraId="6254ED52"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二、</w:t>
      </w:r>
      <w:r>
        <w:rPr>
          <w:rFonts w:ascii="宋体" w:hAnsi="宋体"/>
        </w:rPr>
        <w:t>我方在参与报价前已仔细研究了采购文件和所有相关资料，我方完全明白并认为此采购文件没有倾向性，也没有存在排斥潜在报价人的内容，我方同意采购文件的相关条款，放弃对采购文件提出误解</w:t>
      </w:r>
      <w:r>
        <w:rPr>
          <w:rFonts w:ascii="宋体" w:hAnsi="宋体" w:hint="eastAsia"/>
        </w:rPr>
        <w:t>和异议</w:t>
      </w:r>
      <w:r>
        <w:rPr>
          <w:rFonts w:ascii="宋体" w:hAnsi="宋体"/>
        </w:rPr>
        <w:t>的一切权</w:t>
      </w:r>
      <w:r>
        <w:rPr>
          <w:rFonts w:ascii="宋体" w:hAnsi="宋体" w:hint="eastAsia"/>
        </w:rPr>
        <w:t>利</w:t>
      </w:r>
      <w:r>
        <w:rPr>
          <w:rFonts w:ascii="宋体" w:hAnsi="宋体"/>
        </w:rPr>
        <w:t>。</w:t>
      </w:r>
    </w:p>
    <w:p w14:paraId="6F214278"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三、我方声明报价文件及所提供的一切资料均真实无误及有效。由于我方提供资料不实而造成的责任和后果由我方承担。我方同意按照贵方提出的要求，提供与报价有关的任何其它数据或信息。</w:t>
      </w:r>
    </w:p>
    <w:p w14:paraId="69FFF412"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四、我方理解贵方不一定接受最低报价的报价。</w:t>
      </w:r>
    </w:p>
    <w:p w14:paraId="1B4347C2"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五、我方同意如在本项目开标后、报价有效期之内撤回报价，或成交后未在规定期限内签订合同并送贵方备案的，贵方将不退还报价保证金。</w:t>
      </w:r>
    </w:p>
    <w:p w14:paraId="7F24A28F"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六、我方如果成交，保证履行报价文件中承诺的全部责任和义务，切实履行采购合同中的全部条款。</w:t>
      </w:r>
    </w:p>
    <w:p w14:paraId="3B7D33EC"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七、我方保证，采购人在中华人民共和国境内使用我方报价货物、资料、技术、服务或其任何一部分时，享有不受限制的无偿使用权，如有第三方向采购人提出侵犯其专利权、商标权或其它知识产权的主张，该责任由我方承担。我方的报价报价已包含所有应向所有权人支付的专利权、商标权或其它知识产权的一切相关费用。</w:t>
      </w:r>
    </w:p>
    <w:p w14:paraId="4D3DB4D5" w14:textId="77777777" w:rsidR="00464BE2" w:rsidRDefault="00000000">
      <w:pPr>
        <w:tabs>
          <w:tab w:val="left" w:pos="9450"/>
        </w:tabs>
        <w:spacing w:line="336" w:lineRule="auto"/>
        <w:ind w:rightChars="40" w:right="96" w:firstLine="480"/>
        <w:rPr>
          <w:rFonts w:ascii="宋体" w:hAnsi="宋体" w:hint="eastAsia"/>
        </w:rPr>
      </w:pPr>
      <w:r>
        <w:rPr>
          <w:rFonts w:ascii="宋体" w:hAnsi="宋体" w:hint="eastAsia"/>
        </w:rPr>
        <w:t>八、所有与本采购项目有关的函件请发往下列地址：</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420"/>
        <w:gridCol w:w="1800"/>
        <w:gridCol w:w="900"/>
        <w:gridCol w:w="1280"/>
      </w:tblGrid>
      <w:tr w:rsidR="00464BE2" w14:paraId="4E755D42" w14:textId="77777777">
        <w:trPr>
          <w:trHeight w:val="454"/>
        </w:trPr>
        <w:tc>
          <w:tcPr>
            <w:tcW w:w="1620" w:type="dxa"/>
          </w:tcPr>
          <w:p w14:paraId="534F2FE3" w14:textId="77777777" w:rsidR="00464BE2" w:rsidRDefault="00000000">
            <w:pPr>
              <w:tabs>
                <w:tab w:val="left" w:pos="0"/>
              </w:tabs>
              <w:ind w:rightChars="12" w:right="29" w:firstLine="480"/>
              <w:rPr>
                <w:rFonts w:ascii="宋体" w:hAnsi="宋体" w:hint="eastAsia"/>
              </w:rPr>
            </w:pPr>
            <w:r>
              <w:rPr>
                <w:rFonts w:ascii="宋体" w:hAnsi="宋体" w:hint="eastAsia"/>
              </w:rPr>
              <w:t>地址（邮编）</w:t>
            </w:r>
          </w:p>
        </w:tc>
        <w:tc>
          <w:tcPr>
            <w:tcW w:w="5220" w:type="dxa"/>
            <w:gridSpan w:val="2"/>
          </w:tcPr>
          <w:p w14:paraId="1FECEF82" w14:textId="77777777" w:rsidR="00464BE2" w:rsidRDefault="00464BE2">
            <w:pPr>
              <w:tabs>
                <w:tab w:val="left" w:pos="0"/>
              </w:tabs>
              <w:ind w:rightChars="12" w:right="29" w:firstLine="480"/>
              <w:rPr>
                <w:rFonts w:ascii="宋体" w:hAnsi="宋体" w:hint="eastAsia"/>
              </w:rPr>
            </w:pPr>
          </w:p>
        </w:tc>
        <w:tc>
          <w:tcPr>
            <w:tcW w:w="900" w:type="dxa"/>
          </w:tcPr>
          <w:p w14:paraId="5FAD121C" w14:textId="77777777" w:rsidR="00464BE2" w:rsidRDefault="00000000">
            <w:pPr>
              <w:tabs>
                <w:tab w:val="left" w:pos="0"/>
              </w:tabs>
              <w:ind w:rightChars="12" w:right="29" w:firstLine="480"/>
              <w:rPr>
                <w:rFonts w:ascii="宋体" w:hAnsi="宋体" w:hint="eastAsia"/>
              </w:rPr>
            </w:pPr>
            <w:r>
              <w:rPr>
                <w:rFonts w:ascii="宋体" w:hAnsi="宋体" w:hint="eastAsia"/>
              </w:rPr>
              <w:t>传真</w:t>
            </w:r>
          </w:p>
        </w:tc>
        <w:tc>
          <w:tcPr>
            <w:tcW w:w="1280" w:type="dxa"/>
          </w:tcPr>
          <w:p w14:paraId="0D9CABBE" w14:textId="77777777" w:rsidR="00464BE2" w:rsidRDefault="00464BE2">
            <w:pPr>
              <w:tabs>
                <w:tab w:val="left" w:pos="0"/>
              </w:tabs>
              <w:ind w:rightChars="12" w:right="29" w:firstLine="480"/>
              <w:rPr>
                <w:rFonts w:ascii="宋体" w:hAnsi="宋体" w:hint="eastAsia"/>
              </w:rPr>
            </w:pPr>
          </w:p>
        </w:tc>
      </w:tr>
      <w:tr w:rsidR="00464BE2" w14:paraId="7B13AB33" w14:textId="77777777">
        <w:trPr>
          <w:trHeight w:val="454"/>
        </w:trPr>
        <w:tc>
          <w:tcPr>
            <w:tcW w:w="1620" w:type="dxa"/>
          </w:tcPr>
          <w:p w14:paraId="07878086" w14:textId="77777777" w:rsidR="00464BE2" w:rsidRDefault="00000000">
            <w:pPr>
              <w:tabs>
                <w:tab w:val="left" w:pos="0"/>
              </w:tabs>
              <w:ind w:rightChars="12" w:right="29" w:firstLine="480"/>
              <w:rPr>
                <w:rFonts w:ascii="宋体" w:hAnsi="宋体" w:hint="eastAsia"/>
              </w:rPr>
            </w:pPr>
            <w:r>
              <w:rPr>
                <w:rFonts w:ascii="宋体" w:hAnsi="宋体" w:hint="eastAsia"/>
              </w:rPr>
              <w:t>电话、手机</w:t>
            </w:r>
          </w:p>
        </w:tc>
        <w:tc>
          <w:tcPr>
            <w:tcW w:w="3420" w:type="dxa"/>
          </w:tcPr>
          <w:p w14:paraId="745A5C75" w14:textId="77777777" w:rsidR="00464BE2" w:rsidRDefault="00464BE2">
            <w:pPr>
              <w:tabs>
                <w:tab w:val="left" w:pos="0"/>
              </w:tabs>
              <w:ind w:rightChars="12" w:right="29" w:firstLine="480"/>
              <w:rPr>
                <w:rFonts w:ascii="宋体" w:hAnsi="宋体" w:hint="eastAsia"/>
              </w:rPr>
            </w:pPr>
          </w:p>
        </w:tc>
        <w:tc>
          <w:tcPr>
            <w:tcW w:w="1800" w:type="dxa"/>
          </w:tcPr>
          <w:p w14:paraId="4999F528" w14:textId="77777777" w:rsidR="00464BE2" w:rsidRDefault="00000000">
            <w:pPr>
              <w:tabs>
                <w:tab w:val="left" w:pos="0"/>
              </w:tabs>
              <w:ind w:rightChars="12" w:right="29" w:firstLine="480"/>
              <w:rPr>
                <w:rFonts w:ascii="宋体" w:hAnsi="宋体" w:hint="eastAsia"/>
              </w:rPr>
            </w:pPr>
            <w:r>
              <w:rPr>
                <w:rFonts w:ascii="宋体" w:hAnsi="宋体" w:hint="eastAsia"/>
              </w:rPr>
              <w:t>联系人（职务）</w:t>
            </w:r>
          </w:p>
        </w:tc>
        <w:tc>
          <w:tcPr>
            <w:tcW w:w="2180" w:type="dxa"/>
            <w:gridSpan w:val="2"/>
          </w:tcPr>
          <w:p w14:paraId="325ED4BA" w14:textId="77777777" w:rsidR="00464BE2" w:rsidRDefault="00464BE2">
            <w:pPr>
              <w:tabs>
                <w:tab w:val="left" w:pos="0"/>
              </w:tabs>
              <w:ind w:rightChars="12" w:right="29" w:firstLine="480"/>
              <w:rPr>
                <w:rFonts w:ascii="宋体" w:hAnsi="宋体" w:hint="eastAsia"/>
              </w:rPr>
            </w:pPr>
          </w:p>
        </w:tc>
      </w:tr>
    </w:tbl>
    <w:p w14:paraId="3C9BB63E" w14:textId="77777777" w:rsidR="00464BE2" w:rsidRDefault="00464BE2">
      <w:pPr>
        <w:ind w:rightChars="40" w:right="96" w:firstLineChars="1700" w:firstLine="4080"/>
        <w:rPr>
          <w:rFonts w:ascii="宋体" w:hAnsi="宋体" w:hint="eastAsia"/>
        </w:rPr>
      </w:pPr>
    </w:p>
    <w:p w14:paraId="3CAB45F6" w14:textId="77777777" w:rsidR="00464BE2" w:rsidRDefault="00000000">
      <w:pPr>
        <w:ind w:rightChars="40" w:right="96" w:firstLineChars="1700" w:firstLine="4080"/>
        <w:rPr>
          <w:rFonts w:ascii="宋体" w:hAnsi="宋体" w:hint="eastAsia"/>
        </w:rPr>
      </w:pPr>
      <w:r>
        <w:rPr>
          <w:rFonts w:ascii="宋体" w:hAnsi="宋体" w:hint="eastAsia"/>
          <w:kern w:val="0"/>
          <w:szCs w:val="21"/>
        </w:rPr>
        <w:t>供应商名称</w:t>
      </w:r>
      <w:r>
        <w:rPr>
          <w:rFonts w:ascii="宋体" w:hAnsi="宋体" w:hint="eastAsia"/>
        </w:rPr>
        <w:t>：（盖章）</w:t>
      </w:r>
    </w:p>
    <w:p w14:paraId="11A7B541" w14:textId="77777777" w:rsidR="00464BE2" w:rsidRDefault="00000000">
      <w:pPr>
        <w:ind w:rightChars="40" w:right="96" w:firstLineChars="1700" w:firstLine="4080"/>
        <w:jc w:val="right"/>
        <w:rPr>
          <w:rFonts w:ascii="宋体" w:hAnsi="宋体" w:hint="eastAsia"/>
        </w:rPr>
      </w:pPr>
      <w:r>
        <w:rPr>
          <w:rFonts w:ascii="宋体" w:hAnsi="宋体" w:hint="eastAsia"/>
        </w:rPr>
        <w:t>承诺日期：</w:t>
      </w:r>
      <w:r>
        <w:rPr>
          <w:rFonts w:ascii="宋体" w:hAnsi="宋体" w:cs="Arial" w:hint="eastAsia"/>
        </w:rPr>
        <w:t>20  年   月   日</w:t>
      </w:r>
    </w:p>
    <w:p w14:paraId="69E12BA5" w14:textId="77777777" w:rsidR="00464BE2" w:rsidRDefault="00464BE2">
      <w:pPr>
        <w:ind w:rightChars="40" w:right="96" w:firstLineChars="1700" w:firstLine="4080"/>
        <w:rPr>
          <w:rFonts w:ascii="宋体" w:hAnsi="宋体" w:hint="eastAsia"/>
        </w:rPr>
      </w:pPr>
    </w:p>
    <w:p w14:paraId="7E543925" w14:textId="77777777" w:rsidR="00464BE2" w:rsidRDefault="00000000">
      <w:pPr>
        <w:ind w:rightChars="40" w:right="96" w:firstLine="480"/>
        <w:rPr>
          <w:rFonts w:ascii="宋体" w:hAnsi="宋体" w:cs="Arial" w:hint="eastAsia"/>
          <w:bCs/>
        </w:rPr>
      </w:pPr>
      <w:r>
        <w:rPr>
          <w:rFonts w:ascii="宋体" w:hAnsi="宋体" w:cs="Arial" w:hint="eastAsia"/>
          <w:bCs/>
        </w:rPr>
        <w:lastRenderedPageBreak/>
        <w:t>说明：</w:t>
      </w:r>
      <w:r>
        <w:rPr>
          <w:rFonts w:ascii="宋体" w:hAnsi="宋体" w:cs="Arial"/>
          <w:bCs/>
        </w:rPr>
        <w:t>本格式文件内容不得擅自删改。</w:t>
      </w:r>
    </w:p>
    <w:p w14:paraId="00214957" w14:textId="77777777" w:rsidR="00464BE2" w:rsidRDefault="00464BE2">
      <w:pPr>
        <w:ind w:firstLine="480"/>
      </w:pPr>
    </w:p>
    <w:p w14:paraId="18073CB0" w14:textId="77777777" w:rsidR="00464BE2" w:rsidRDefault="00464BE2">
      <w:pPr>
        <w:ind w:rightChars="40" w:right="96" w:firstLine="480"/>
        <w:rPr>
          <w:rFonts w:ascii="宋体" w:hAnsi="宋体" w:cs="Arial" w:hint="eastAsia"/>
          <w:bCs/>
        </w:rPr>
      </w:pPr>
      <w:bookmarkStart w:id="0" w:name="_Toc11005163"/>
      <w:bookmarkStart w:id="1" w:name="_Toc15994"/>
      <w:bookmarkStart w:id="2" w:name="_Toc476072017"/>
      <w:bookmarkStart w:id="3" w:name="_Toc476045872"/>
    </w:p>
    <w:p w14:paraId="68AFFA9D" w14:textId="77777777" w:rsidR="00464BE2" w:rsidRDefault="00000000">
      <w:pPr>
        <w:spacing w:line="440" w:lineRule="exact"/>
        <w:ind w:firstLine="562"/>
        <w:jc w:val="center"/>
        <w:rPr>
          <w:rFonts w:ascii="宋体" w:hAnsi="宋体" w:hint="eastAsia"/>
          <w:kern w:val="0"/>
          <w:szCs w:val="21"/>
        </w:rPr>
      </w:pPr>
      <w:r>
        <w:rPr>
          <w:rFonts w:ascii="宋体" w:hAnsi="宋体" w:cs="Arial" w:hint="eastAsia"/>
          <w:b/>
          <w:bCs/>
          <w:sz w:val="28"/>
          <w:szCs w:val="28"/>
          <w:lang w:val="zh-CN"/>
        </w:rPr>
        <w:t xml:space="preserve">格式2 </w:t>
      </w:r>
      <w:r>
        <w:rPr>
          <w:rFonts w:ascii="宋体" w:hAnsi="宋体" w:hint="eastAsia"/>
          <w:b/>
          <w:bCs/>
          <w:sz w:val="28"/>
          <w:szCs w:val="28"/>
        </w:rPr>
        <w:tab/>
        <w:t>报价一览表</w:t>
      </w:r>
      <w:bookmarkEnd w:id="0"/>
      <w:bookmarkEnd w:id="1"/>
      <w:bookmarkEnd w:id="2"/>
      <w:bookmarkEnd w:id="3"/>
      <w:r>
        <w:rPr>
          <w:rFonts w:ascii="宋体" w:hAnsi="宋体" w:hint="eastAsia"/>
          <w:b/>
          <w:bCs/>
          <w:sz w:val="28"/>
          <w:szCs w:val="28"/>
        </w:rPr>
        <w:t>及分项报价表</w:t>
      </w:r>
    </w:p>
    <w:p w14:paraId="422E369A" w14:textId="77777777" w:rsidR="00464BE2" w:rsidRDefault="00464BE2">
      <w:pPr>
        <w:spacing w:line="440" w:lineRule="exact"/>
        <w:ind w:firstLine="562"/>
        <w:jc w:val="center"/>
        <w:rPr>
          <w:rFonts w:ascii="宋体" w:hAnsi="宋体" w:hint="eastAsia"/>
          <w:b/>
          <w:bCs/>
          <w:sz w:val="28"/>
          <w:szCs w:val="28"/>
        </w:rPr>
      </w:pPr>
    </w:p>
    <w:p w14:paraId="01F18EA3" w14:textId="77777777" w:rsidR="00464BE2" w:rsidRDefault="00000000">
      <w:pPr>
        <w:spacing w:line="440" w:lineRule="exact"/>
        <w:ind w:firstLine="562"/>
        <w:jc w:val="center"/>
        <w:rPr>
          <w:rFonts w:ascii="宋体" w:hAnsi="宋体" w:hint="eastAsia"/>
          <w:kern w:val="0"/>
          <w:szCs w:val="21"/>
        </w:rPr>
      </w:pPr>
      <w:r>
        <w:rPr>
          <w:rFonts w:ascii="宋体" w:hAnsi="宋体" w:hint="eastAsia"/>
          <w:b/>
          <w:bCs/>
          <w:sz w:val="28"/>
          <w:szCs w:val="28"/>
        </w:rPr>
        <w:t>报价一览表</w:t>
      </w:r>
    </w:p>
    <w:p w14:paraId="2AF9AAC7" w14:textId="77777777" w:rsidR="00464BE2" w:rsidRDefault="00464BE2">
      <w:pPr>
        <w:spacing w:line="440" w:lineRule="exact"/>
        <w:ind w:firstLine="562"/>
        <w:jc w:val="center"/>
        <w:rPr>
          <w:rFonts w:ascii="宋体" w:hAnsi="宋体" w:hint="eastAsia"/>
          <w:b/>
          <w:bCs/>
          <w:sz w:val="28"/>
          <w:szCs w:val="28"/>
        </w:rPr>
      </w:pPr>
    </w:p>
    <w:p w14:paraId="47196A8A" w14:textId="77777777" w:rsidR="00464BE2" w:rsidRDefault="00464BE2">
      <w:pPr>
        <w:widowControl/>
        <w:adjustRightInd w:val="0"/>
        <w:snapToGrid w:val="0"/>
        <w:ind w:firstLine="480"/>
        <w:jc w:val="left"/>
        <w:rPr>
          <w:rFonts w:ascii="宋体" w:hAnsi="宋体" w:hint="eastAsia"/>
          <w:kern w:val="0"/>
          <w:szCs w:val="21"/>
        </w:rPr>
      </w:pPr>
    </w:p>
    <w:p w14:paraId="3518FD3C" w14:textId="77777777" w:rsidR="00464BE2" w:rsidRDefault="00000000">
      <w:pPr>
        <w:widowControl/>
        <w:adjustRightInd w:val="0"/>
        <w:snapToGrid w:val="0"/>
        <w:ind w:firstLine="480"/>
        <w:jc w:val="left"/>
        <w:rPr>
          <w:rFonts w:ascii="宋体" w:hAnsi="宋体" w:hint="eastAsia"/>
          <w:kern w:val="0"/>
          <w:szCs w:val="21"/>
        </w:rPr>
      </w:pPr>
      <w:r>
        <w:rPr>
          <w:rFonts w:ascii="宋体" w:hAnsi="宋体" w:hint="eastAsia"/>
          <w:kern w:val="0"/>
          <w:szCs w:val="21"/>
        </w:rPr>
        <w:t xml:space="preserve">采购项目名称：货币单位：人民币元 </w:t>
      </w:r>
    </w:p>
    <w:tbl>
      <w:tblPr>
        <w:tblW w:w="9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4063"/>
        <w:gridCol w:w="2714"/>
      </w:tblGrid>
      <w:tr w:rsidR="00464BE2" w14:paraId="39999D41" w14:textId="77777777">
        <w:trPr>
          <w:trHeight w:val="809"/>
        </w:trPr>
        <w:tc>
          <w:tcPr>
            <w:tcW w:w="2849" w:type="dxa"/>
            <w:tcBorders>
              <w:top w:val="single" w:sz="4" w:space="0" w:color="auto"/>
              <w:left w:val="single" w:sz="4" w:space="0" w:color="auto"/>
              <w:bottom w:val="single" w:sz="4" w:space="0" w:color="auto"/>
              <w:right w:val="single" w:sz="4" w:space="0" w:color="auto"/>
            </w:tcBorders>
            <w:vAlign w:val="center"/>
          </w:tcPr>
          <w:p w14:paraId="1AB7BD1E" w14:textId="77777777" w:rsidR="00464BE2" w:rsidRDefault="00000000">
            <w:pPr>
              <w:widowControl/>
              <w:ind w:firstLine="480"/>
              <w:jc w:val="center"/>
              <w:rPr>
                <w:rFonts w:ascii="宋体" w:hAnsi="宋体" w:hint="eastAsia"/>
                <w:kern w:val="0"/>
                <w:szCs w:val="21"/>
              </w:rPr>
            </w:pPr>
            <w:r>
              <w:rPr>
                <w:rFonts w:ascii="宋体" w:hAnsi="宋体" w:hint="eastAsia"/>
                <w:kern w:val="0"/>
                <w:szCs w:val="21"/>
              </w:rPr>
              <w:t>报价内容</w:t>
            </w:r>
          </w:p>
        </w:tc>
        <w:tc>
          <w:tcPr>
            <w:tcW w:w="4063" w:type="dxa"/>
            <w:tcBorders>
              <w:top w:val="single" w:sz="4" w:space="0" w:color="auto"/>
              <w:left w:val="single" w:sz="4" w:space="0" w:color="auto"/>
              <w:bottom w:val="single" w:sz="4" w:space="0" w:color="auto"/>
              <w:right w:val="single" w:sz="4" w:space="0" w:color="auto"/>
            </w:tcBorders>
            <w:vAlign w:val="center"/>
          </w:tcPr>
          <w:p w14:paraId="15DEE4F8" w14:textId="77777777" w:rsidR="00464BE2" w:rsidRDefault="00000000">
            <w:pPr>
              <w:widowControl/>
              <w:ind w:firstLine="480"/>
              <w:jc w:val="center"/>
              <w:rPr>
                <w:rFonts w:ascii="宋体" w:hAnsi="宋体" w:hint="eastAsia"/>
                <w:kern w:val="0"/>
                <w:szCs w:val="21"/>
              </w:rPr>
            </w:pPr>
            <w:r>
              <w:rPr>
                <w:rFonts w:ascii="宋体" w:hAnsi="宋体" w:hint="eastAsia"/>
                <w:kern w:val="0"/>
                <w:szCs w:val="21"/>
              </w:rPr>
              <w:t>报价总价</w:t>
            </w:r>
          </w:p>
        </w:tc>
        <w:tc>
          <w:tcPr>
            <w:tcW w:w="2714" w:type="dxa"/>
            <w:tcBorders>
              <w:top w:val="single" w:sz="4" w:space="0" w:color="auto"/>
              <w:left w:val="single" w:sz="4" w:space="0" w:color="auto"/>
              <w:bottom w:val="single" w:sz="4" w:space="0" w:color="auto"/>
              <w:right w:val="single" w:sz="4" w:space="0" w:color="auto"/>
            </w:tcBorders>
            <w:vAlign w:val="center"/>
          </w:tcPr>
          <w:p w14:paraId="2302B2FF" w14:textId="77777777" w:rsidR="00464BE2" w:rsidRDefault="00000000">
            <w:pPr>
              <w:widowControl/>
              <w:ind w:firstLine="480"/>
              <w:jc w:val="center"/>
              <w:rPr>
                <w:rFonts w:ascii="宋体" w:hAnsi="宋体" w:hint="eastAsia"/>
                <w:kern w:val="0"/>
                <w:szCs w:val="21"/>
              </w:rPr>
            </w:pPr>
            <w:r>
              <w:rPr>
                <w:rFonts w:ascii="宋体" w:hAnsi="宋体" w:hint="eastAsia"/>
                <w:kern w:val="0"/>
                <w:szCs w:val="21"/>
              </w:rPr>
              <w:t>备注</w:t>
            </w:r>
          </w:p>
        </w:tc>
      </w:tr>
      <w:tr w:rsidR="00464BE2" w14:paraId="02C14284" w14:textId="77777777">
        <w:trPr>
          <w:trHeight w:val="70"/>
        </w:trPr>
        <w:tc>
          <w:tcPr>
            <w:tcW w:w="2849" w:type="dxa"/>
            <w:tcBorders>
              <w:top w:val="single" w:sz="4" w:space="0" w:color="auto"/>
              <w:left w:val="single" w:sz="4" w:space="0" w:color="auto"/>
              <w:bottom w:val="single" w:sz="4" w:space="0" w:color="auto"/>
              <w:right w:val="single" w:sz="4" w:space="0" w:color="auto"/>
            </w:tcBorders>
            <w:vAlign w:val="center"/>
          </w:tcPr>
          <w:p w14:paraId="55329E6E" w14:textId="77777777" w:rsidR="00464BE2" w:rsidRDefault="00464BE2">
            <w:pPr>
              <w:widowControl/>
              <w:spacing w:line="300" w:lineRule="auto"/>
              <w:ind w:firstLine="480"/>
              <w:jc w:val="center"/>
              <w:rPr>
                <w:rFonts w:ascii="宋体" w:hAnsi="宋体" w:hint="eastAsia"/>
                <w:kern w:val="0"/>
                <w:szCs w:val="21"/>
              </w:rPr>
            </w:pPr>
          </w:p>
        </w:tc>
        <w:tc>
          <w:tcPr>
            <w:tcW w:w="4063" w:type="dxa"/>
            <w:tcBorders>
              <w:top w:val="single" w:sz="4" w:space="0" w:color="auto"/>
              <w:left w:val="single" w:sz="4" w:space="0" w:color="auto"/>
              <w:bottom w:val="single" w:sz="4" w:space="0" w:color="auto"/>
              <w:right w:val="single" w:sz="4" w:space="0" w:color="auto"/>
            </w:tcBorders>
            <w:vAlign w:val="center"/>
          </w:tcPr>
          <w:p w14:paraId="11F4B74F" w14:textId="77777777" w:rsidR="00464BE2" w:rsidRDefault="00000000">
            <w:pPr>
              <w:widowControl/>
              <w:spacing w:line="300" w:lineRule="auto"/>
              <w:ind w:firstLine="480"/>
              <w:jc w:val="left"/>
              <w:rPr>
                <w:rFonts w:ascii="宋体" w:hAnsi="宋体" w:hint="eastAsia"/>
                <w:kern w:val="0"/>
                <w:szCs w:val="21"/>
              </w:rPr>
            </w:pPr>
            <w:r>
              <w:rPr>
                <w:rFonts w:ascii="宋体" w:hAnsi="宋体" w:hint="eastAsia"/>
                <w:kern w:val="0"/>
                <w:szCs w:val="21"/>
              </w:rPr>
              <w:t>小写：</w:t>
            </w:r>
          </w:p>
          <w:p w14:paraId="742900E7" w14:textId="77777777" w:rsidR="00464BE2" w:rsidRDefault="00000000">
            <w:pPr>
              <w:widowControl/>
              <w:spacing w:line="300" w:lineRule="auto"/>
              <w:ind w:firstLine="480"/>
              <w:jc w:val="left"/>
              <w:rPr>
                <w:rFonts w:ascii="宋体" w:hAnsi="宋体" w:hint="eastAsia"/>
                <w:kern w:val="0"/>
                <w:szCs w:val="21"/>
              </w:rPr>
            </w:pPr>
            <w:r>
              <w:rPr>
                <w:rFonts w:ascii="宋体" w:hAnsi="宋体" w:hint="eastAsia"/>
                <w:kern w:val="0"/>
                <w:szCs w:val="21"/>
              </w:rPr>
              <w:t>大写：</w:t>
            </w:r>
          </w:p>
        </w:tc>
        <w:tc>
          <w:tcPr>
            <w:tcW w:w="2714" w:type="dxa"/>
            <w:tcBorders>
              <w:top w:val="single" w:sz="4" w:space="0" w:color="auto"/>
              <w:left w:val="single" w:sz="4" w:space="0" w:color="auto"/>
              <w:bottom w:val="single" w:sz="4" w:space="0" w:color="auto"/>
              <w:right w:val="single" w:sz="4" w:space="0" w:color="auto"/>
            </w:tcBorders>
            <w:vAlign w:val="center"/>
          </w:tcPr>
          <w:p w14:paraId="64148864" w14:textId="77777777" w:rsidR="00464BE2" w:rsidRDefault="00464BE2">
            <w:pPr>
              <w:widowControl/>
              <w:spacing w:line="300" w:lineRule="auto"/>
              <w:ind w:firstLine="480"/>
              <w:jc w:val="center"/>
              <w:rPr>
                <w:rFonts w:ascii="宋体" w:hAnsi="宋体" w:hint="eastAsia"/>
                <w:kern w:val="0"/>
                <w:szCs w:val="21"/>
              </w:rPr>
            </w:pPr>
          </w:p>
        </w:tc>
      </w:tr>
    </w:tbl>
    <w:p w14:paraId="4B2181CB" w14:textId="77777777" w:rsidR="00464BE2" w:rsidRDefault="00464BE2">
      <w:pPr>
        <w:widowControl/>
        <w:adjustRightInd w:val="0"/>
        <w:snapToGrid w:val="0"/>
        <w:ind w:firstLine="480"/>
        <w:jc w:val="left"/>
        <w:rPr>
          <w:rFonts w:ascii="宋体" w:hAnsi="宋体" w:cs="Arial" w:hint="eastAsia"/>
          <w:kern w:val="0"/>
          <w:szCs w:val="21"/>
        </w:rPr>
      </w:pPr>
    </w:p>
    <w:p w14:paraId="5F7D194B" w14:textId="77777777" w:rsidR="00464BE2" w:rsidRDefault="00000000">
      <w:pPr>
        <w:widowControl/>
        <w:adjustRightInd w:val="0"/>
        <w:snapToGrid w:val="0"/>
        <w:ind w:firstLine="480"/>
        <w:jc w:val="left"/>
        <w:rPr>
          <w:rFonts w:ascii="宋体" w:hAnsi="宋体" w:hint="eastAsia"/>
          <w:kern w:val="0"/>
          <w:szCs w:val="21"/>
          <w:u w:val="single"/>
        </w:rPr>
      </w:pPr>
      <w:r>
        <w:rPr>
          <w:rFonts w:ascii="宋体" w:hAnsi="宋体" w:hint="eastAsia"/>
          <w:kern w:val="0"/>
          <w:szCs w:val="21"/>
        </w:rPr>
        <w:t>供应商名称（盖章）：</w:t>
      </w:r>
    </w:p>
    <w:p w14:paraId="5D404D34" w14:textId="77777777" w:rsidR="00464BE2" w:rsidRDefault="00000000">
      <w:pPr>
        <w:widowControl/>
        <w:ind w:firstLine="480"/>
        <w:jc w:val="left"/>
        <w:rPr>
          <w:rFonts w:ascii="宋体" w:hAnsi="宋体" w:hint="eastAsia"/>
          <w:kern w:val="0"/>
          <w:szCs w:val="21"/>
        </w:rPr>
      </w:pPr>
      <w:r>
        <w:rPr>
          <w:rFonts w:ascii="宋体" w:hAnsi="宋体" w:hint="eastAsia"/>
          <w:kern w:val="0"/>
          <w:szCs w:val="21"/>
        </w:rPr>
        <w:t>日期：   年   月   日</w:t>
      </w:r>
    </w:p>
    <w:p w14:paraId="06DEA081" w14:textId="77777777" w:rsidR="00464BE2" w:rsidRDefault="00464BE2">
      <w:pPr>
        <w:widowControl/>
        <w:ind w:firstLine="480"/>
        <w:jc w:val="left"/>
        <w:rPr>
          <w:rFonts w:ascii="宋体" w:hAnsi="宋体" w:hint="eastAsia"/>
          <w:kern w:val="0"/>
          <w:szCs w:val="21"/>
        </w:rPr>
      </w:pPr>
    </w:p>
    <w:p w14:paraId="25C03BD3" w14:textId="77777777" w:rsidR="00464BE2" w:rsidRDefault="00464BE2">
      <w:pPr>
        <w:widowControl/>
        <w:ind w:firstLine="480"/>
        <w:jc w:val="left"/>
        <w:rPr>
          <w:rFonts w:ascii="宋体" w:hAnsi="宋体" w:hint="eastAsia"/>
          <w:kern w:val="0"/>
          <w:szCs w:val="21"/>
        </w:rPr>
      </w:pPr>
    </w:p>
    <w:p w14:paraId="5AC3C1A7" w14:textId="77777777" w:rsidR="00464BE2" w:rsidRDefault="00464BE2">
      <w:pPr>
        <w:widowControl/>
        <w:ind w:firstLine="480"/>
        <w:jc w:val="left"/>
        <w:rPr>
          <w:rFonts w:ascii="宋体" w:hAnsi="宋体" w:hint="eastAsia"/>
          <w:kern w:val="0"/>
          <w:szCs w:val="21"/>
        </w:rPr>
      </w:pPr>
    </w:p>
    <w:p w14:paraId="22E8FFC2" w14:textId="77777777" w:rsidR="00464BE2" w:rsidRDefault="00464BE2">
      <w:pPr>
        <w:widowControl/>
        <w:ind w:firstLine="480"/>
        <w:jc w:val="left"/>
        <w:rPr>
          <w:rFonts w:ascii="宋体" w:hAnsi="宋体" w:hint="eastAsia"/>
          <w:kern w:val="0"/>
          <w:szCs w:val="21"/>
        </w:rPr>
      </w:pPr>
    </w:p>
    <w:p w14:paraId="5FA87204" w14:textId="77777777" w:rsidR="00464BE2" w:rsidRDefault="00464BE2">
      <w:pPr>
        <w:widowControl/>
        <w:ind w:firstLine="480"/>
        <w:jc w:val="left"/>
        <w:rPr>
          <w:rFonts w:ascii="宋体" w:hAnsi="宋体" w:hint="eastAsia"/>
          <w:kern w:val="0"/>
          <w:szCs w:val="21"/>
        </w:rPr>
      </w:pPr>
    </w:p>
    <w:p w14:paraId="5C2AFAAA" w14:textId="77777777" w:rsidR="00464BE2" w:rsidRDefault="00000000">
      <w:pPr>
        <w:widowControl/>
        <w:tabs>
          <w:tab w:val="left" w:pos="7755"/>
        </w:tabs>
        <w:ind w:left="850" w:hangingChars="354" w:hanging="850"/>
        <w:jc w:val="left"/>
        <w:rPr>
          <w:rFonts w:ascii="宋体" w:hAnsi="宋体" w:hint="eastAsia"/>
          <w:kern w:val="0"/>
          <w:szCs w:val="20"/>
        </w:rPr>
      </w:pPr>
      <w:r>
        <w:rPr>
          <w:rFonts w:ascii="宋体" w:hAnsi="宋体" w:hint="eastAsia"/>
          <w:kern w:val="0"/>
          <w:szCs w:val="20"/>
        </w:rPr>
        <w:t>注：</w:t>
      </w:r>
      <w:r>
        <w:rPr>
          <w:rFonts w:ascii="宋体" w:hAnsi="宋体" w:hint="eastAsia"/>
          <w:kern w:val="0"/>
          <w:szCs w:val="20"/>
        </w:rPr>
        <w:tab/>
      </w:r>
      <w:r>
        <w:rPr>
          <w:rFonts w:ascii="宋体" w:hAnsi="宋体" w:hint="eastAsia"/>
          <w:kern w:val="0"/>
          <w:szCs w:val="20"/>
        </w:rPr>
        <w:tab/>
      </w:r>
    </w:p>
    <w:p w14:paraId="77DF2538" w14:textId="77777777" w:rsidR="00464BE2" w:rsidRDefault="00000000">
      <w:pPr>
        <w:widowControl/>
        <w:spacing w:line="276" w:lineRule="auto"/>
        <w:ind w:left="2" w:firstLine="480"/>
        <w:jc w:val="left"/>
        <w:rPr>
          <w:rFonts w:ascii="宋体" w:hAnsi="宋体" w:hint="eastAsia"/>
          <w:kern w:val="0"/>
          <w:szCs w:val="20"/>
        </w:rPr>
      </w:pPr>
      <w:r>
        <w:rPr>
          <w:rFonts w:ascii="宋体" w:hAnsi="宋体" w:hint="eastAsia"/>
          <w:kern w:val="0"/>
          <w:szCs w:val="20"/>
        </w:rPr>
        <w:t>1、填写此表时不得改变表格的形式。</w:t>
      </w:r>
    </w:p>
    <w:p w14:paraId="46A3D0E7" w14:textId="77777777" w:rsidR="00464BE2" w:rsidRDefault="00000000">
      <w:pPr>
        <w:widowControl/>
        <w:spacing w:line="276" w:lineRule="auto"/>
        <w:ind w:left="2" w:firstLine="480"/>
        <w:jc w:val="left"/>
        <w:rPr>
          <w:rFonts w:ascii="宋体" w:hAnsi="宋体" w:hint="eastAsia"/>
          <w:kern w:val="0"/>
          <w:szCs w:val="20"/>
        </w:rPr>
      </w:pPr>
      <w:r>
        <w:rPr>
          <w:rFonts w:ascii="宋体" w:hAnsi="宋体" w:hint="eastAsia"/>
          <w:kern w:val="0"/>
          <w:szCs w:val="20"/>
        </w:rPr>
        <w:t>2、</w:t>
      </w:r>
      <w:r>
        <w:rPr>
          <w:rFonts w:ascii="宋体" w:hAnsi="宋体" w:hint="eastAsia"/>
          <w:kern w:val="0"/>
          <w:szCs w:val="21"/>
        </w:rPr>
        <w:t>报价总价</w:t>
      </w:r>
      <w:r>
        <w:rPr>
          <w:rFonts w:ascii="宋体" w:hAnsi="宋体" w:hint="eastAsia"/>
          <w:kern w:val="0"/>
          <w:szCs w:val="20"/>
        </w:rPr>
        <w:t>包括：</w:t>
      </w:r>
    </w:p>
    <w:p w14:paraId="1591F5A1" w14:textId="77777777" w:rsidR="00464BE2" w:rsidRDefault="00000000">
      <w:pPr>
        <w:widowControl/>
        <w:spacing w:line="276" w:lineRule="auto"/>
        <w:ind w:leftChars="1" w:left="2" w:firstLine="480"/>
        <w:jc w:val="left"/>
        <w:rPr>
          <w:rFonts w:ascii="宋体" w:hAnsi="宋体" w:hint="eastAsia"/>
          <w:kern w:val="0"/>
          <w:szCs w:val="20"/>
        </w:rPr>
      </w:pPr>
      <w:r>
        <w:rPr>
          <w:rFonts w:ascii="宋体" w:hAnsi="宋体" w:hint="eastAsia"/>
          <w:kern w:val="0"/>
          <w:szCs w:val="20"/>
        </w:rPr>
        <w:t>（1）货物及零配件的购置和安装、运输保险、装卸、培训辅导、质保期售后服务、全额含税发票、雇员费用、合同实施过程中应预见和不可预见费用等。</w:t>
      </w:r>
    </w:p>
    <w:p w14:paraId="1B88CE73" w14:textId="77777777" w:rsidR="00464BE2" w:rsidRDefault="00000000">
      <w:pPr>
        <w:widowControl/>
        <w:spacing w:line="276" w:lineRule="auto"/>
        <w:ind w:leftChars="1" w:left="2" w:firstLine="480"/>
        <w:jc w:val="left"/>
        <w:rPr>
          <w:rFonts w:ascii="宋体" w:hAnsi="宋体" w:hint="eastAsia"/>
          <w:kern w:val="0"/>
          <w:szCs w:val="20"/>
        </w:rPr>
      </w:pPr>
      <w:r>
        <w:rPr>
          <w:rFonts w:ascii="宋体" w:hAnsi="宋体" w:hint="eastAsia"/>
          <w:kern w:val="0"/>
          <w:szCs w:val="20"/>
        </w:rPr>
        <w:t>（2）采购范围内所有设备及配件费；</w:t>
      </w:r>
    </w:p>
    <w:p w14:paraId="6A64C4A7" w14:textId="77777777" w:rsidR="00464BE2" w:rsidRDefault="00000000">
      <w:pPr>
        <w:widowControl/>
        <w:spacing w:line="276" w:lineRule="auto"/>
        <w:ind w:leftChars="1" w:left="2" w:firstLine="480"/>
        <w:jc w:val="left"/>
        <w:rPr>
          <w:rFonts w:ascii="宋体" w:hAnsi="宋体" w:hint="eastAsia"/>
          <w:kern w:val="0"/>
          <w:szCs w:val="20"/>
        </w:rPr>
      </w:pPr>
      <w:r>
        <w:rPr>
          <w:rFonts w:ascii="宋体" w:hAnsi="宋体" w:hint="eastAsia"/>
          <w:kern w:val="0"/>
          <w:szCs w:val="20"/>
        </w:rPr>
        <w:t>（3）安装中的相关费用（包括安装过程中损耗、额外材料、设计费等）；</w:t>
      </w:r>
    </w:p>
    <w:p w14:paraId="36D92152" w14:textId="77777777" w:rsidR="00464BE2" w:rsidRDefault="00000000">
      <w:pPr>
        <w:widowControl/>
        <w:spacing w:line="276" w:lineRule="auto"/>
        <w:ind w:leftChars="1" w:left="2" w:firstLine="480"/>
        <w:jc w:val="left"/>
        <w:rPr>
          <w:rFonts w:ascii="宋体" w:hAnsi="宋体" w:hint="eastAsia"/>
          <w:kern w:val="0"/>
          <w:szCs w:val="20"/>
        </w:rPr>
      </w:pPr>
      <w:r>
        <w:rPr>
          <w:rFonts w:ascii="宋体" w:hAnsi="宋体" w:hint="eastAsia"/>
          <w:kern w:val="0"/>
          <w:szCs w:val="20"/>
        </w:rPr>
        <w:t>（4）人员培训和售后服务的相关费用。</w:t>
      </w:r>
    </w:p>
    <w:p w14:paraId="42E01AC9" w14:textId="77777777" w:rsidR="00464BE2" w:rsidRDefault="00000000">
      <w:pPr>
        <w:widowControl/>
        <w:spacing w:line="276" w:lineRule="auto"/>
        <w:ind w:leftChars="1" w:left="2" w:firstLine="480"/>
        <w:jc w:val="left"/>
        <w:rPr>
          <w:rFonts w:ascii="宋体" w:hAnsi="宋体" w:hint="eastAsia"/>
          <w:kern w:val="0"/>
          <w:szCs w:val="20"/>
        </w:rPr>
      </w:pPr>
      <w:r>
        <w:rPr>
          <w:rFonts w:ascii="宋体" w:hAnsi="宋体" w:hint="eastAsia"/>
          <w:kern w:val="0"/>
          <w:szCs w:val="20"/>
        </w:rPr>
        <w:t>（5）伴随服务：全部设备的技术设计、运输、安装调试、税费（国内产品）等费用。</w:t>
      </w:r>
    </w:p>
    <w:p w14:paraId="2A705C40" w14:textId="77777777" w:rsidR="00464BE2" w:rsidRDefault="00000000">
      <w:pPr>
        <w:widowControl/>
        <w:ind w:left="2" w:firstLine="480"/>
        <w:jc w:val="left"/>
        <w:rPr>
          <w:rFonts w:ascii="宋体" w:hAnsi="宋体" w:hint="eastAsia"/>
          <w:b/>
          <w:kern w:val="0"/>
          <w:szCs w:val="20"/>
        </w:rPr>
      </w:pPr>
      <w:r>
        <w:rPr>
          <w:rFonts w:ascii="宋体" w:hAnsi="宋体" w:hint="eastAsia"/>
          <w:kern w:val="0"/>
          <w:szCs w:val="20"/>
        </w:rPr>
        <w:t>3、如有其他特殊说明事项，可在“备注”栏内明确表述。</w:t>
      </w:r>
    </w:p>
    <w:p w14:paraId="338FC4D0" w14:textId="77777777" w:rsidR="00464BE2" w:rsidRDefault="00464BE2">
      <w:pPr>
        <w:widowControl/>
        <w:ind w:firstLine="480"/>
        <w:jc w:val="left"/>
        <w:rPr>
          <w:rFonts w:ascii="宋体" w:hAnsi="宋体" w:hint="eastAsia"/>
          <w:kern w:val="0"/>
          <w:szCs w:val="21"/>
        </w:rPr>
      </w:pPr>
    </w:p>
    <w:p w14:paraId="2D7E36EE" w14:textId="77777777" w:rsidR="00464BE2" w:rsidRDefault="00000000">
      <w:pPr>
        <w:spacing w:line="440" w:lineRule="exact"/>
        <w:ind w:firstLine="480"/>
        <w:jc w:val="center"/>
        <w:rPr>
          <w:rFonts w:ascii="宋体" w:hAnsi="宋体" w:hint="eastAsia"/>
          <w:b/>
          <w:bCs/>
          <w:sz w:val="28"/>
          <w:szCs w:val="28"/>
        </w:rPr>
      </w:pPr>
      <w:r>
        <w:rPr>
          <w:rFonts w:ascii="宋体" w:hAnsi="宋体" w:hint="eastAsia"/>
          <w:kern w:val="0"/>
          <w:szCs w:val="21"/>
        </w:rPr>
        <w:br w:type="page"/>
      </w:r>
      <w:r>
        <w:rPr>
          <w:rFonts w:ascii="宋体" w:hAnsi="宋体" w:hint="eastAsia"/>
          <w:b/>
          <w:bCs/>
          <w:sz w:val="28"/>
          <w:szCs w:val="28"/>
        </w:rPr>
        <w:lastRenderedPageBreak/>
        <w:t>分项报价表</w:t>
      </w:r>
    </w:p>
    <w:p w14:paraId="5E0E1A5B" w14:textId="77777777" w:rsidR="00464BE2" w:rsidRDefault="00464BE2">
      <w:pPr>
        <w:spacing w:line="440" w:lineRule="exact"/>
        <w:ind w:firstLine="480"/>
        <w:jc w:val="center"/>
        <w:rPr>
          <w:rFonts w:ascii="宋体" w:hAnsi="宋体" w:hint="eastAsia"/>
          <w:kern w:val="0"/>
          <w:szCs w:val="21"/>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335"/>
        <w:gridCol w:w="1881"/>
        <w:gridCol w:w="1060"/>
        <w:gridCol w:w="1114"/>
        <w:gridCol w:w="934"/>
        <w:gridCol w:w="1166"/>
        <w:gridCol w:w="1542"/>
      </w:tblGrid>
      <w:tr w:rsidR="00464BE2" w14:paraId="0D8B7BED" w14:textId="77777777">
        <w:trPr>
          <w:cantSplit/>
          <w:trHeight w:val="397"/>
          <w:jc w:val="center"/>
        </w:trPr>
        <w:tc>
          <w:tcPr>
            <w:tcW w:w="9670" w:type="dxa"/>
            <w:gridSpan w:val="8"/>
            <w:tcBorders>
              <w:top w:val="single" w:sz="4" w:space="0" w:color="auto"/>
              <w:left w:val="single" w:sz="4" w:space="0" w:color="auto"/>
              <w:bottom w:val="single" w:sz="4" w:space="0" w:color="auto"/>
              <w:right w:val="single" w:sz="4" w:space="0" w:color="auto"/>
            </w:tcBorders>
            <w:vAlign w:val="center"/>
          </w:tcPr>
          <w:p w14:paraId="5E16035A" w14:textId="77777777" w:rsidR="00464BE2" w:rsidRDefault="00000000">
            <w:pPr>
              <w:widowControl/>
              <w:ind w:firstLine="480"/>
              <w:jc w:val="left"/>
              <w:rPr>
                <w:rFonts w:ascii="宋体" w:hAnsi="宋体" w:hint="eastAsia"/>
                <w:bCs/>
                <w:kern w:val="0"/>
                <w:szCs w:val="21"/>
              </w:rPr>
            </w:pPr>
            <w:r>
              <w:rPr>
                <w:rFonts w:ascii="宋体" w:hAnsi="宋体" w:hint="eastAsia"/>
                <w:kern w:val="0"/>
                <w:szCs w:val="21"/>
              </w:rPr>
              <w:t>一、货物(服务)详列</w:t>
            </w:r>
          </w:p>
        </w:tc>
      </w:tr>
      <w:tr w:rsidR="00464BE2" w14:paraId="489ACA21"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3B1DD99D" w14:textId="77777777" w:rsidR="00464BE2" w:rsidRDefault="00000000">
            <w:pPr>
              <w:pStyle w:val="10"/>
            </w:pPr>
            <w:r>
              <w:t>序号</w:t>
            </w:r>
          </w:p>
        </w:tc>
        <w:tc>
          <w:tcPr>
            <w:tcW w:w="1335" w:type="dxa"/>
            <w:tcBorders>
              <w:top w:val="single" w:sz="4" w:space="0" w:color="auto"/>
              <w:left w:val="single" w:sz="4" w:space="0" w:color="auto"/>
              <w:bottom w:val="single" w:sz="4" w:space="0" w:color="auto"/>
              <w:right w:val="single" w:sz="4" w:space="0" w:color="auto"/>
            </w:tcBorders>
            <w:vAlign w:val="center"/>
          </w:tcPr>
          <w:p w14:paraId="03321D74" w14:textId="77777777" w:rsidR="00464BE2" w:rsidRDefault="00000000">
            <w:pPr>
              <w:pStyle w:val="10"/>
            </w:pPr>
            <w:r>
              <w:t>分项名称</w:t>
            </w:r>
          </w:p>
        </w:tc>
        <w:tc>
          <w:tcPr>
            <w:tcW w:w="1881" w:type="dxa"/>
            <w:tcBorders>
              <w:top w:val="single" w:sz="4" w:space="0" w:color="auto"/>
              <w:left w:val="single" w:sz="4" w:space="0" w:color="auto"/>
              <w:bottom w:val="single" w:sz="4" w:space="0" w:color="auto"/>
              <w:right w:val="single" w:sz="4" w:space="0" w:color="auto"/>
            </w:tcBorders>
            <w:vAlign w:val="center"/>
          </w:tcPr>
          <w:p w14:paraId="34A08E35" w14:textId="77777777" w:rsidR="00464BE2" w:rsidRDefault="00000000">
            <w:pPr>
              <w:pStyle w:val="10"/>
            </w:pPr>
            <w:r>
              <w:t>品牌、规格型号</w:t>
            </w:r>
          </w:p>
        </w:tc>
        <w:tc>
          <w:tcPr>
            <w:tcW w:w="1060" w:type="dxa"/>
            <w:tcBorders>
              <w:top w:val="single" w:sz="4" w:space="0" w:color="auto"/>
              <w:left w:val="single" w:sz="4" w:space="0" w:color="auto"/>
              <w:bottom w:val="single" w:sz="4" w:space="0" w:color="auto"/>
              <w:right w:val="single" w:sz="4" w:space="0" w:color="auto"/>
            </w:tcBorders>
            <w:vAlign w:val="center"/>
          </w:tcPr>
          <w:p w14:paraId="0E7C6166" w14:textId="77777777" w:rsidR="00464BE2" w:rsidRDefault="00000000">
            <w:pPr>
              <w:pStyle w:val="10"/>
            </w:pPr>
            <w:r>
              <w:t>制造商/产地</w:t>
            </w:r>
          </w:p>
        </w:tc>
        <w:tc>
          <w:tcPr>
            <w:tcW w:w="1114" w:type="dxa"/>
            <w:tcBorders>
              <w:top w:val="single" w:sz="4" w:space="0" w:color="auto"/>
              <w:left w:val="single" w:sz="4" w:space="0" w:color="auto"/>
              <w:bottom w:val="single" w:sz="4" w:space="0" w:color="auto"/>
              <w:right w:val="single" w:sz="4" w:space="0" w:color="auto"/>
            </w:tcBorders>
            <w:vAlign w:val="center"/>
          </w:tcPr>
          <w:p w14:paraId="54B13DE0" w14:textId="77777777" w:rsidR="00464BE2" w:rsidRDefault="00000000">
            <w:pPr>
              <w:pStyle w:val="10"/>
            </w:pPr>
            <w:r>
              <w:t>数量</w:t>
            </w:r>
          </w:p>
        </w:tc>
        <w:tc>
          <w:tcPr>
            <w:tcW w:w="934" w:type="dxa"/>
            <w:tcBorders>
              <w:top w:val="single" w:sz="4" w:space="0" w:color="auto"/>
              <w:left w:val="single" w:sz="4" w:space="0" w:color="auto"/>
              <w:bottom w:val="single" w:sz="4" w:space="0" w:color="auto"/>
              <w:right w:val="single" w:sz="4" w:space="0" w:color="auto"/>
            </w:tcBorders>
            <w:vAlign w:val="center"/>
          </w:tcPr>
          <w:p w14:paraId="2E9FA094" w14:textId="77777777" w:rsidR="00464BE2" w:rsidRDefault="00000000">
            <w:pPr>
              <w:pStyle w:val="10"/>
            </w:pPr>
            <w:r>
              <w:t>单价</w:t>
            </w:r>
          </w:p>
        </w:tc>
        <w:tc>
          <w:tcPr>
            <w:tcW w:w="1166" w:type="dxa"/>
            <w:tcBorders>
              <w:top w:val="single" w:sz="4" w:space="0" w:color="auto"/>
              <w:left w:val="single" w:sz="4" w:space="0" w:color="auto"/>
              <w:bottom w:val="single" w:sz="4" w:space="0" w:color="auto"/>
              <w:right w:val="single" w:sz="4" w:space="0" w:color="auto"/>
            </w:tcBorders>
            <w:vAlign w:val="center"/>
          </w:tcPr>
          <w:p w14:paraId="3CE01E50" w14:textId="77777777" w:rsidR="00464BE2" w:rsidRDefault="00000000">
            <w:pPr>
              <w:pStyle w:val="10"/>
            </w:pPr>
            <w:r>
              <w:t>合计（元）</w:t>
            </w:r>
          </w:p>
        </w:tc>
        <w:tc>
          <w:tcPr>
            <w:tcW w:w="1542" w:type="dxa"/>
            <w:tcBorders>
              <w:top w:val="single" w:sz="4" w:space="0" w:color="auto"/>
              <w:left w:val="single" w:sz="4" w:space="0" w:color="auto"/>
              <w:bottom w:val="single" w:sz="4" w:space="0" w:color="auto"/>
              <w:right w:val="single" w:sz="4" w:space="0" w:color="auto"/>
            </w:tcBorders>
            <w:vAlign w:val="center"/>
          </w:tcPr>
          <w:p w14:paraId="7CF7C703" w14:textId="77777777" w:rsidR="00464BE2" w:rsidRDefault="00464BE2">
            <w:pPr>
              <w:pStyle w:val="10"/>
            </w:pPr>
          </w:p>
        </w:tc>
      </w:tr>
      <w:tr w:rsidR="00464BE2" w14:paraId="62698EF2"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7549408E" w14:textId="77777777" w:rsidR="00464BE2" w:rsidRDefault="00464BE2">
            <w:pPr>
              <w:widowControl/>
              <w:ind w:firstLine="480"/>
              <w:jc w:val="center"/>
              <w:rPr>
                <w:rFonts w:ascii="宋体" w:hAnsi="宋体" w:hint="eastAsia"/>
                <w:kern w:val="0"/>
                <w:szCs w:val="21"/>
              </w:rPr>
            </w:pPr>
          </w:p>
        </w:tc>
        <w:tc>
          <w:tcPr>
            <w:tcW w:w="1335" w:type="dxa"/>
            <w:tcBorders>
              <w:top w:val="single" w:sz="4" w:space="0" w:color="auto"/>
              <w:left w:val="single" w:sz="4" w:space="0" w:color="auto"/>
              <w:bottom w:val="single" w:sz="4" w:space="0" w:color="auto"/>
              <w:right w:val="single" w:sz="4" w:space="0" w:color="auto"/>
            </w:tcBorders>
            <w:vAlign w:val="center"/>
          </w:tcPr>
          <w:p w14:paraId="163E8F5C" w14:textId="77777777" w:rsidR="00464BE2" w:rsidRDefault="00464BE2">
            <w:pPr>
              <w:widowControl/>
              <w:ind w:firstLine="480"/>
              <w:jc w:val="center"/>
              <w:rPr>
                <w:rFonts w:ascii="宋体" w:hAnsi="宋体" w:hint="eastAsia"/>
                <w:kern w:val="0"/>
                <w:szCs w:val="21"/>
              </w:rPr>
            </w:pPr>
          </w:p>
        </w:tc>
        <w:tc>
          <w:tcPr>
            <w:tcW w:w="1881" w:type="dxa"/>
            <w:tcBorders>
              <w:top w:val="single" w:sz="4" w:space="0" w:color="auto"/>
              <w:left w:val="single" w:sz="4" w:space="0" w:color="auto"/>
              <w:bottom w:val="single" w:sz="4" w:space="0" w:color="auto"/>
              <w:right w:val="single" w:sz="4" w:space="0" w:color="auto"/>
            </w:tcBorders>
            <w:vAlign w:val="center"/>
          </w:tcPr>
          <w:p w14:paraId="790E74FD" w14:textId="77777777" w:rsidR="00464BE2" w:rsidRDefault="00464BE2">
            <w:pPr>
              <w:widowControl/>
              <w:ind w:firstLine="480"/>
              <w:jc w:val="center"/>
              <w:rPr>
                <w:rFonts w:ascii="宋体" w:hAnsi="宋体" w:hint="eastAsia"/>
                <w:kern w:val="0"/>
                <w:szCs w:val="21"/>
              </w:rPr>
            </w:pPr>
          </w:p>
        </w:tc>
        <w:tc>
          <w:tcPr>
            <w:tcW w:w="1060" w:type="dxa"/>
            <w:tcBorders>
              <w:top w:val="single" w:sz="4" w:space="0" w:color="auto"/>
              <w:left w:val="single" w:sz="4" w:space="0" w:color="auto"/>
              <w:bottom w:val="single" w:sz="4" w:space="0" w:color="auto"/>
              <w:right w:val="single" w:sz="4" w:space="0" w:color="auto"/>
            </w:tcBorders>
            <w:vAlign w:val="center"/>
          </w:tcPr>
          <w:p w14:paraId="3AAB136F" w14:textId="77777777" w:rsidR="00464BE2" w:rsidRDefault="00464BE2">
            <w:pPr>
              <w:widowControl/>
              <w:ind w:firstLine="480"/>
              <w:jc w:val="center"/>
              <w:rPr>
                <w:rFonts w:ascii="宋体" w:hAnsi="宋体" w:hint="eastAsia"/>
                <w:kern w:val="0"/>
                <w:szCs w:val="21"/>
              </w:rPr>
            </w:pPr>
          </w:p>
        </w:tc>
        <w:tc>
          <w:tcPr>
            <w:tcW w:w="1114" w:type="dxa"/>
            <w:tcBorders>
              <w:top w:val="single" w:sz="4" w:space="0" w:color="auto"/>
              <w:left w:val="single" w:sz="4" w:space="0" w:color="auto"/>
              <w:bottom w:val="single" w:sz="4" w:space="0" w:color="auto"/>
              <w:right w:val="single" w:sz="4" w:space="0" w:color="auto"/>
            </w:tcBorders>
            <w:vAlign w:val="center"/>
          </w:tcPr>
          <w:p w14:paraId="5015572D" w14:textId="77777777" w:rsidR="00464BE2" w:rsidRDefault="00464BE2">
            <w:pPr>
              <w:widowControl/>
              <w:ind w:firstLine="480"/>
              <w:jc w:val="center"/>
              <w:rPr>
                <w:rFonts w:ascii="宋体" w:hAnsi="宋体" w:hint="eastAsia"/>
                <w:kern w:val="0"/>
                <w:szCs w:val="21"/>
              </w:rPr>
            </w:pPr>
          </w:p>
        </w:tc>
        <w:tc>
          <w:tcPr>
            <w:tcW w:w="934" w:type="dxa"/>
            <w:tcBorders>
              <w:top w:val="single" w:sz="4" w:space="0" w:color="auto"/>
              <w:left w:val="single" w:sz="4" w:space="0" w:color="auto"/>
              <w:bottom w:val="single" w:sz="4" w:space="0" w:color="auto"/>
              <w:right w:val="single" w:sz="4" w:space="0" w:color="auto"/>
            </w:tcBorders>
            <w:vAlign w:val="center"/>
          </w:tcPr>
          <w:p w14:paraId="5DBE289F" w14:textId="77777777" w:rsidR="00464BE2" w:rsidRDefault="00464BE2">
            <w:pPr>
              <w:widowControl/>
              <w:ind w:firstLine="480"/>
              <w:jc w:val="center"/>
              <w:rPr>
                <w:rFonts w:ascii="宋体" w:hAnsi="宋体" w:hint="eastAsia"/>
                <w:kern w:val="0"/>
                <w:szCs w:val="21"/>
              </w:rPr>
            </w:pPr>
          </w:p>
        </w:tc>
        <w:tc>
          <w:tcPr>
            <w:tcW w:w="1166" w:type="dxa"/>
            <w:tcBorders>
              <w:top w:val="single" w:sz="4" w:space="0" w:color="auto"/>
              <w:left w:val="single" w:sz="4" w:space="0" w:color="auto"/>
              <w:bottom w:val="single" w:sz="4" w:space="0" w:color="auto"/>
              <w:right w:val="single" w:sz="4" w:space="0" w:color="auto"/>
            </w:tcBorders>
            <w:vAlign w:val="center"/>
          </w:tcPr>
          <w:p w14:paraId="63293C58" w14:textId="77777777" w:rsidR="00464BE2" w:rsidRDefault="00464BE2">
            <w:pPr>
              <w:widowControl/>
              <w:ind w:leftChars="-44" w:left="-106" w:firstLine="480"/>
              <w:jc w:val="center"/>
              <w:rPr>
                <w:rFonts w:ascii="宋体" w:hAnsi="宋体" w:hint="eastAsia"/>
                <w:kern w:val="0"/>
                <w:szCs w:val="21"/>
              </w:rPr>
            </w:pPr>
          </w:p>
        </w:tc>
        <w:tc>
          <w:tcPr>
            <w:tcW w:w="1542" w:type="dxa"/>
            <w:tcBorders>
              <w:top w:val="single" w:sz="4" w:space="0" w:color="auto"/>
              <w:left w:val="single" w:sz="4" w:space="0" w:color="auto"/>
              <w:bottom w:val="single" w:sz="4" w:space="0" w:color="auto"/>
              <w:right w:val="single" w:sz="4" w:space="0" w:color="auto"/>
            </w:tcBorders>
            <w:vAlign w:val="center"/>
          </w:tcPr>
          <w:p w14:paraId="3FFCDAFA" w14:textId="77777777" w:rsidR="00464BE2" w:rsidRDefault="00464BE2">
            <w:pPr>
              <w:widowControl/>
              <w:ind w:firstLine="480"/>
              <w:jc w:val="center"/>
              <w:rPr>
                <w:rFonts w:ascii="宋体" w:hAnsi="宋体" w:hint="eastAsia"/>
                <w:kern w:val="0"/>
                <w:szCs w:val="21"/>
              </w:rPr>
            </w:pPr>
          </w:p>
        </w:tc>
      </w:tr>
      <w:tr w:rsidR="00464BE2" w14:paraId="1709773E" w14:textId="77777777">
        <w:trPr>
          <w:cantSplit/>
          <w:trHeight w:val="397"/>
          <w:jc w:val="center"/>
        </w:trPr>
        <w:tc>
          <w:tcPr>
            <w:tcW w:w="638" w:type="dxa"/>
            <w:tcBorders>
              <w:top w:val="single" w:sz="4" w:space="0" w:color="auto"/>
              <w:left w:val="single" w:sz="4" w:space="0" w:color="auto"/>
              <w:bottom w:val="single" w:sz="4" w:space="0" w:color="auto"/>
              <w:right w:val="single" w:sz="4" w:space="0" w:color="auto"/>
            </w:tcBorders>
            <w:vAlign w:val="center"/>
          </w:tcPr>
          <w:p w14:paraId="069DC9DC" w14:textId="77777777" w:rsidR="00464BE2" w:rsidRDefault="00464BE2">
            <w:pPr>
              <w:widowControl/>
              <w:ind w:firstLine="480"/>
              <w:jc w:val="center"/>
              <w:rPr>
                <w:rFonts w:ascii="宋体" w:hAnsi="宋体" w:hint="eastAsia"/>
                <w:kern w:val="0"/>
                <w:szCs w:val="21"/>
              </w:rPr>
            </w:pPr>
          </w:p>
        </w:tc>
        <w:tc>
          <w:tcPr>
            <w:tcW w:w="1335" w:type="dxa"/>
            <w:tcBorders>
              <w:top w:val="single" w:sz="4" w:space="0" w:color="auto"/>
              <w:left w:val="single" w:sz="4" w:space="0" w:color="auto"/>
              <w:bottom w:val="single" w:sz="4" w:space="0" w:color="auto"/>
              <w:right w:val="single" w:sz="4" w:space="0" w:color="auto"/>
            </w:tcBorders>
            <w:vAlign w:val="center"/>
          </w:tcPr>
          <w:p w14:paraId="6E55BEA2" w14:textId="77777777" w:rsidR="00464BE2" w:rsidRDefault="00000000">
            <w:pPr>
              <w:spacing w:line="440" w:lineRule="exact"/>
              <w:ind w:firstLine="482"/>
              <w:rPr>
                <w:rFonts w:ascii="宋体" w:hAnsi="宋体" w:cs="Arial" w:hint="eastAsia"/>
                <w:b/>
                <w:color w:val="C00000"/>
              </w:rPr>
            </w:pPr>
            <w:r>
              <w:rPr>
                <w:rFonts w:ascii="宋体" w:hAnsi="宋体" w:cs="Arial"/>
                <w:b/>
                <w:color w:val="C00000"/>
              </w:rPr>
              <w:t>……</w:t>
            </w:r>
          </w:p>
        </w:tc>
        <w:tc>
          <w:tcPr>
            <w:tcW w:w="1881" w:type="dxa"/>
            <w:tcBorders>
              <w:top w:val="single" w:sz="4" w:space="0" w:color="auto"/>
              <w:left w:val="single" w:sz="4" w:space="0" w:color="auto"/>
              <w:bottom w:val="single" w:sz="4" w:space="0" w:color="auto"/>
              <w:right w:val="single" w:sz="4" w:space="0" w:color="auto"/>
            </w:tcBorders>
            <w:vAlign w:val="center"/>
          </w:tcPr>
          <w:p w14:paraId="6A7F3227" w14:textId="77777777" w:rsidR="00464BE2" w:rsidRDefault="00464BE2">
            <w:pPr>
              <w:widowControl/>
              <w:ind w:firstLine="480"/>
              <w:jc w:val="center"/>
              <w:rPr>
                <w:rFonts w:ascii="宋体" w:hAnsi="宋体" w:hint="eastAsia"/>
                <w:kern w:val="0"/>
                <w:szCs w:val="21"/>
              </w:rPr>
            </w:pPr>
          </w:p>
        </w:tc>
        <w:tc>
          <w:tcPr>
            <w:tcW w:w="1060" w:type="dxa"/>
            <w:tcBorders>
              <w:top w:val="single" w:sz="4" w:space="0" w:color="auto"/>
              <w:left w:val="single" w:sz="4" w:space="0" w:color="auto"/>
              <w:bottom w:val="single" w:sz="4" w:space="0" w:color="auto"/>
              <w:right w:val="single" w:sz="4" w:space="0" w:color="auto"/>
            </w:tcBorders>
            <w:vAlign w:val="center"/>
          </w:tcPr>
          <w:p w14:paraId="2CB3F230" w14:textId="77777777" w:rsidR="00464BE2" w:rsidRDefault="00464BE2">
            <w:pPr>
              <w:widowControl/>
              <w:ind w:firstLine="480"/>
              <w:jc w:val="center"/>
              <w:rPr>
                <w:rFonts w:ascii="宋体" w:hAnsi="宋体" w:hint="eastAsia"/>
                <w:kern w:val="0"/>
                <w:szCs w:val="21"/>
              </w:rPr>
            </w:pPr>
          </w:p>
        </w:tc>
        <w:tc>
          <w:tcPr>
            <w:tcW w:w="1114" w:type="dxa"/>
            <w:tcBorders>
              <w:top w:val="single" w:sz="4" w:space="0" w:color="auto"/>
              <w:left w:val="single" w:sz="4" w:space="0" w:color="auto"/>
              <w:bottom w:val="single" w:sz="4" w:space="0" w:color="auto"/>
              <w:right w:val="single" w:sz="4" w:space="0" w:color="auto"/>
            </w:tcBorders>
            <w:vAlign w:val="center"/>
          </w:tcPr>
          <w:p w14:paraId="0E5EE41F" w14:textId="77777777" w:rsidR="00464BE2" w:rsidRDefault="00464BE2">
            <w:pPr>
              <w:widowControl/>
              <w:ind w:firstLine="480"/>
              <w:jc w:val="center"/>
              <w:rPr>
                <w:rFonts w:ascii="宋体" w:hAnsi="宋体" w:hint="eastAsia"/>
                <w:kern w:val="0"/>
                <w:szCs w:val="21"/>
              </w:rPr>
            </w:pPr>
          </w:p>
        </w:tc>
        <w:tc>
          <w:tcPr>
            <w:tcW w:w="934" w:type="dxa"/>
            <w:tcBorders>
              <w:top w:val="single" w:sz="4" w:space="0" w:color="auto"/>
              <w:left w:val="single" w:sz="4" w:space="0" w:color="auto"/>
              <w:bottom w:val="single" w:sz="4" w:space="0" w:color="auto"/>
              <w:right w:val="single" w:sz="4" w:space="0" w:color="auto"/>
            </w:tcBorders>
            <w:vAlign w:val="center"/>
          </w:tcPr>
          <w:p w14:paraId="69623414" w14:textId="77777777" w:rsidR="00464BE2" w:rsidRDefault="00464BE2">
            <w:pPr>
              <w:widowControl/>
              <w:ind w:firstLine="480"/>
              <w:jc w:val="center"/>
              <w:rPr>
                <w:rFonts w:ascii="宋体" w:hAnsi="宋体" w:hint="eastAsia"/>
                <w:kern w:val="0"/>
                <w:szCs w:val="21"/>
              </w:rPr>
            </w:pPr>
          </w:p>
        </w:tc>
        <w:tc>
          <w:tcPr>
            <w:tcW w:w="1166" w:type="dxa"/>
            <w:tcBorders>
              <w:top w:val="single" w:sz="4" w:space="0" w:color="auto"/>
              <w:left w:val="single" w:sz="4" w:space="0" w:color="auto"/>
              <w:bottom w:val="single" w:sz="4" w:space="0" w:color="auto"/>
              <w:right w:val="single" w:sz="4" w:space="0" w:color="auto"/>
            </w:tcBorders>
            <w:vAlign w:val="center"/>
          </w:tcPr>
          <w:p w14:paraId="7774D3A8" w14:textId="77777777" w:rsidR="00464BE2" w:rsidRDefault="00464BE2">
            <w:pPr>
              <w:widowControl/>
              <w:ind w:leftChars="-44" w:left="-106" w:firstLine="480"/>
              <w:jc w:val="center"/>
              <w:rPr>
                <w:rFonts w:ascii="宋体" w:hAnsi="宋体" w:hint="eastAsia"/>
                <w:kern w:val="0"/>
                <w:szCs w:val="21"/>
              </w:rPr>
            </w:pPr>
          </w:p>
        </w:tc>
        <w:tc>
          <w:tcPr>
            <w:tcW w:w="1542" w:type="dxa"/>
            <w:tcBorders>
              <w:top w:val="single" w:sz="4" w:space="0" w:color="auto"/>
              <w:left w:val="single" w:sz="4" w:space="0" w:color="auto"/>
              <w:bottom w:val="single" w:sz="4" w:space="0" w:color="auto"/>
              <w:right w:val="single" w:sz="4" w:space="0" w:color="auto"/>
            </w:tcBorders>
            <w:vAlign w:val="center"/>
          </w:tcPr>
          <w:p w14:paraId="57E8BF8D" w14:textId="77777777" w:rsidR="00464BE2" w:rsidRDefault="00464BE2">
            <w:pPr>
              <w:widowControl/>
              <w:ind w:firstLine="480"/>
              <w:jc w:val="center"/>
              <w:rPr>
                <w:rFonts w:ascii="宋体" w:hAnsi="宋体" w:hint="eastAsia"/>
                <w:kern w:val="0"/>
                <w:szCs w:val="21"/>
              </w:rPr>
            </w:pPr>
          </w:p>
        </w:tc>
      </w:tr>
      <w:tr w:rsidR="00464BE2" w14:paraId="10FC32B4" w14:textId="77777777">
        <w:trPr>
          <w:cantSplit/>
          <w:trHeight w:val="397"/>
          <w:jc w:val="center"/>
        </w:trPr>
        <w:tc>
          <w:tcPr>
            <w:tcW w:w="9670" w:type="dxa"/>
            <w:gridSpan w:val="8"/>
            <w:tcBorders>
              <w:top w:val="single" w:sz="4" w:space="0" w:color="auto"/>
              <w:left w:val="single" w:sz="4" w:space="0" w:color="auto"/>
              <w:bottom w:val="single" w:sz="4" w:space="0" w:color="auto"/>
              <w:right w:val="single" w:sz="4" w:space="0" w:color="auto"/>
            </w:tcBorders>
            <w:vAlign w:val="center"/>
          </w:tcPr>
          <w:p w14:paraId="61303207" w14:textId="77777777" w:rsidR="00464BE2" w:rsidRDefault="00000000">
            <w:pPr>
              <w:ind w:firstLine="480"/>
              <w:rPr>
                <w:rFonts w:ascii="宋体" w:hAnsi="宋体" w:hint="eastAsia"/>
                <w:bCs/>
                <w:szCs w:val="21"/>
              </w:rPr>
            </w:pPr>
            <w:r>
              <w:rPr>
                <w:rFonts w:ascii="宋体" w:hAnsi="宋体" w:hint="eastAsia"/>
                <w:bCs/>
                <w:szCs w:val="21"/>
              </w:rPr>
              <w:t>二、总报价：        元</w:t>
            </w:r>
          </w:p>
        </w:tc>
      </w:tr>
    </w:tbl>
    <w:p w14:paraId="3631D60B" w14:textId="77777777" w:rsidR="00464BE2" w:rsidRDefault="00464BE2">
      <w:pPr>
        <w:ind w:firstLine="480"/>
        <w:rPr>
          <w:rFonts w:ascii="宋体" w:hAnsi="宋体" w:hint="eastAsia"/>
          <w:szCs w:val="21"/>
        </w:rPr>
      </w:pPr>
    </w:p>
    <w:p w14:paraId="30ED35BE" w14:textId="77777777" w:rsidR="00464BE2" w:rsidRDefault="00464BE2">
      <w:pPr>
        <w:ind w:firstLine="480"/>
        <w:rPr>
          <w:rFonts w:ascii="宋体" w:hAnsi="宋体" w:hint="eastAsia"/>
          <w:szCs w:val="21"/>
        </w:rPr>
      </w:pPr>
    </w:p>
    <w:p w14:paraId="17339A62" w14:textId="77777777" w:rsidR="00464BE2" w:rsidRDefault="00000000">
      <w:pPr>
        <w:ind w:firstLine="480"/>
        <w:rPr>
          <w:rFonts w:ascii="宋体" w:hAnsi="宋体" w:hint="eastAsia"/>
          <w:szCs w:val="21"/>
        </w:rPr>
      </w:pPr>
      <w:r>
        <w:rPr>
          <w:rFonts w:ascii="宋体" w:hAnsi="宋体" w:hint="eastAsia"/>
          <w:szCs w:val="21"/>
        </w:rPr>
        <w:t>说明：供应商在此表中漏报、少报的费用，均视为已隐含在投标总价中，采购人无须再向供应商支付投标总价之外的任何费用。</w:t>
      </w:r>
    </w:p>
    <w:p w14:paraId="31B66BB5" w14:textId="77777777" w:rsidR="00464BE2" w:rsidRDefault="00000000">
      <w:pPr>
        <w:ind w:left="360" w:firstLine="480"/>
        <w:rPr>
          <w:rFonts w:ascii="宋体" w:hAnsi="宋体" w:hint="eastAsia"/>
          <w:szCs w:val="21"/>
          <w:u w:val="single"/>
        </w:rPr>
      </w:pPr>
      <w:r>
        <w:rPr>
          <w:rFonts w:ascii="宋体" w:hAnsi="宋体" w:hint="eastAsia"/>
          <w:szCs w:val="21"/>
        </w:rPr>
        <w:t>供应商名称（单位公章）：</w:t>
      </w:r>
    </w:p>
    <w:p w14:paraId="3E4ECAE2" w14:textId="77777777" w:rsidR="00464BE2" w:rsidRDefault="00000000">
      <w:pPr>
        <w:ind w:left="360" w:firstLine="480"/>
        <w:rPr>
          <w:rFonts w:ascii="宋体" w:hAnsi="宋体" w:hint="eastAsia"/>
          <w:szCs w:val="21"/>
        </w:rPr>
      </w:pPr>
      <w:r>
        <w:rPr>
          <w:rFonts w:ascii="宋体" w:hAnsi="宋体" w:hint="eastAsia"/>
          <w:szCs w:val="21"/>
        </w:rPr>
        <w:t>日期：     年   月    日</w:t>
      </w:r>
    </w:p>
    <w:p w14:paraId="6FCA088E" w14:textId="77777777" w:rsidR="00464BE2" w:rsidRDefault="00464BE2">
      <w:pPr>
        <w:ind w:left="360" w:firstLine="480"/>
        <w:rPr>
          <w:rFonts w:ascii="宋体" w:hAnsi="宋体" w:hint="eastAsia"/>
          <w:szCs w:val="21"/>
        </w:rPr>
      </w:pPr>
    </w:p>
    <w:p w14:paraId="34B7223A" w14:textId="77777777" w:rsidR="00464BE2" w:rsidRDefault="00000000">
      <w:pPr>
        <w:widowControl/>
        <w:spacing w:line="276" w:lineRule="auto"/>
        <w:ind w:firstLine="480"/>
        <w:jc w:val="left"/>
        <w:rPr>
          <w:rFonts w:ascii="宋体" w:hAnsi="宋体" w:hint="eastAsia"/>
          <w:kern w:val="0"/>
          <w:szCs w:val="21"/>
        </w:rPr>
      </w:pPr>
      <w:r>
        <w:rPr>
          <w:rFonts w:ascii="宋体" w:hAnsi="宋体" w:hint="eastAsia"/>
          <w:kern w:val="0"/>
          <w:szCs w:val="21"/>
        </w:rPr>
        <w:t>注：1、所有分项价格应按本采购文件的规定要求填写。</w:t>
      </w:r>
    </w:p>
    <w:p w14:paraId="70A8E19C" w14:textId="77777777" w:rsidR="00464BE2" w:rsidRDefault="00000000">
      <w:pPr>
        <w:widowControl/>
        <w:spacing w:line="276" w:lineRule="auto"/>
        <w:ind w:firstLineChars="196" w:firstLine="470"/>
        <w:jc w:val="left"/>
        <w:rPr>
          <w:rFonts w:ascii="宋体" w:hAnsi="宋体" w:hint="eastAsia"/>
          <w:kern w:val="0"/>
          <w:szCs w:val="21"/>
        </w:rPr>
      </w:pPr>
      <w:r>
        <w:rPr>
          <w:rFonts w:ascii="宋体" w:hAnsi="宋体" w:hint="eastAsia"/>
          <w:kern w:val="0"/>
          <w:szCs w:val="21"/>
        </w:rPr>
        <w:t>2、</w:t>
      </w:r>
      <w:r>
        <w:rPr>
          <w:rFonts w:ascii="宋体" w:hAnsi="宋体" w:hint="eastAsia"/>
          <w:kern w:val="0"/>
          <w:szCs w:val="20"/>
        </w:rPr>
        <w:t>对于没有</w:t>
      </w:r>
      <w:r>
        <w:rPr>
          <w:rFonts w:ascii="宋体" w:hAnsi="宋体" w:hint="eastAsia"/>
          <w:snapToGrid w:val="0"/>
          <w:kern w:val="0"/>
          <w:szCs w:val="20"/>
        </w:rPr>
        <w:t>报价的项目必须标明“总价已含”。</w:t>
      </w:r>
    </w:p>
    <w:p w14:paraId="19E41602" w14:textId="77777777" w:rsidR="00464BE2" w:rsidRDefault="00000000">
      <w:pPr>
        <w:spacing w:line="276" w:lineRule="auto"/>
        <w:ind w:firstLineChars="199" w:firstLine="478"/>
        <w:rPr>
          <w:rFonts w:ascii="宋体" w:hAnsi="宋体" w:hint="eastAsia"/>
          <w:szCs w:val="21"/>
        </w:rPr>
      </w:pPr>
      <w:r>
        <w:rPr>
          <w:rFonts w:ascii="宋体" w:hAnsi="宋体" w:hint="eastAsia"/>
          <w:szCs w:val="21"/>
        </w:rPr>
        <w:t>3、所有根据合同或其它原因应由投标供应商支付的税款和其它应交纳的费用都要包括在投标供应商提交的投标价格中；</w:t>
      </w:r>
    </w:p>
    <w:p w14:paraId="5E2D19C6" w14:textId="77777777" w:rsidR="00464BE2" w:rsidRDefault="00000000">
      <w:pPr>
        <w:pStyle w:val="af8"/>
        <w:numPr>
          <w:ilvl w:val="0"/>
          <w:numId w:val="4"/>
        </w:numPr>
        <w:spacing w:line="276" w:lineRule="auto"/>
        <w:ind w:firstLineChars="0"/>
        <w:rPr>
          <w:rFonts w:ascii="宋体" w:hAnsi="宋体" w:hint="eastAsia"/>
          <w:szCs w:val="21"/>
        </w:rPr>
      </w:pPr>
      <w:r>
        <w:rPr>
          <w:rFonts w:ascii="宋体" w:hAnsi="宋体" w:hint="eastAsia"/>
          <w:kern w:val="0"/>
          <w:szCs w:val="21"/>
        </w:rPr>
        <w:t>应包含货物运至最终目的地的运输、保险和伴随货物服务的其他所有费用。</w:t>
      </w:r>
      <w:bookmarkStart w:id="4" w:name="_Toc508619644"/>
      <w:bookmarkStart w:id="5" w:name="_Toc508295016"/>
      <w:bookmarkStart w:id="6" w:name="_Toc10528"/>
      <w:bookmarkStart w:id="7" w:name="_Toc475522385"/>
      <w:bookmarkStart w:id="8" w:name="_Toc8393573"/>
    </w:p>
    <w:p w14:paraId="0342B2F9" w14:textId="77777777" w:rsidR="00464BE2" w:rsidRDefault="00464BE2">
      <w:pPr>
        <w:pStyle w:val="af8"/>
        <w:spacing w:line="276" w:lineRule="auto"/>
        <w:ind w:left="778" w:firstLineChars="0" w:firstLine="0"/>
        <w:rPr>
          <w:rFonts w:ascii="宋体" w:hAnsi="宋体" w:hint="eastAsia"/>
          <w:kern w:val="0"/>
          <w:szCs w:val="21"/>
        </w:rPr>
      </w:pPr>
    </w:p>
    <w:p w14:paraId="30D8BF78" w14:textId="77777777" w:rsidR="00464BE2" w:rsidRDefault="00464BE2">
      <w:pPr>
        <w:pStyle w:val="af8"/>
        <w:spacing w:line="276" w:lineRule="auto"/>
        <w:ind w:left="778" w:firstLineChars="0" w:firstLine="0"/>
        <w:rPr>
          <w:rFonts w:ascii="宋体" w:hAnsi="宋体" w:hint="eastAsia"/>
          <w:kern w:val="0"/>
          <w:szCs w:val="21"/>
        </w:rPr>
      </w:pPr>
    </w:p>
    <w:p w14:paraId="06361D3D" w14:textId="77777777" w:rsidR="00464BE2" w:rsidRDefault="00464BE2">
      <w:pPr>
        <w:pStyle w:val="af8"/>
        <w:spacing w:line="276" w:lineRule="auto"/>
        <w:ind w:left="778" w:firstLineChars="0" w:firstLine="0"/>
        <w:rPr>
          <w:rFonts w:ascii="宋体" w:hAnsi="宋体" w:hint="eastAsia"/>
          <w:kern w:val="0"/>
          <w:szCs w:val="21"/>
        </w:rPr>
      </w:pPr>
    </w:p>
    <w:p w14:paraId="650C71F1" w14:textId="77777777" w:rsidR="00464BE2" w:rsidRDefault="00464BE2">
      <w:pPr>
        <w:pStyle w:val="af8"/>
        <w:spacing w:line="276" w:lineRule="auto"/>
        <w:ind w:left="778" w:firstLineChars="0" w:firstLine="0"/>
        <w:rPr>
          <w:rFonts w:ascii="宋体" w:hAnsi="宋体" w:hint="eastAsia"/>
          <w:kern w:val="0"/>
          <w:szCs w:val="21"/>
        </w:rPr>
      </w:pPr>
    </w:p>
    <w:p w14:paraId="297C2104" w14:textId="77777777" w:rsidR="00464BE2" w:rsidRDefault="00464BE2">
      <w:pPr>
        <w:pStyle w:val="af8"/>
        <w:spacing w:line="276" w:lineRule="auto"/>
        <w:ind w:left="778" w:firstLineChars="0" w:firstLine="0"/>
        <w:rPr>
          <w:rFonts w:ascii="宋体" w:hAnsi="宋体" w:hint="eastAsia"/>
          <w:kern w:val="0"/>
          <w:szCs w:val="21"/>
        </w:rPr>
      </w:pPr>
    </w:p>
    <w:p w14:paraId="1A0B509A" w14:textId="77777777" w:rsidR="00464BE2" w:rsidRDefault="00464BE2">
      <w:pPr>
        <w:pStyle w:val="af8"/>
        <w:spacing w:line="276" w:lineRule="auto"/>
        <w:ind w:left="778" w:firstLineChars="0" w:firstLine="0"/>
        <w:rPr>
          <w:rFonts w:ascii="宋体" w:hAnsi="宋体" w:hint="eastAsia"/>
          <w:kern w:val="0"/>
          <w:szCs w:val="21"/>
        </w:rPr>
      </w:pPr>
    </w:p>
    <w:p w14:paraId="3F1FD5A0" w14:textId="77777777" w:rsidR="00464BE2" w:rsidRDefault="00464BE2">
      <w:pPr>
        <w:pStyle w:val="af8"/>
        <w:spacing w:line="276" w:lineRule="auto"/>
        <w:ind w:left="778" w:firstLineChars="0" w:firstLine="0"/>
        <w:rPr>
          <w:rFonts w:ascii="宋体" w:hAnsi="宋体" w:hint="eastAsia"/>
          <w:kern w:val="0"/>
          <w:szCs w:val="21"/>
        </w:rPr>
      </w:pPr>
    </w:p>
    <w:p w14:paraId="43531F03" w14:textId="77777777" w:rsidR="00464BE2" w:rsidRDefault="00464BE2">
      <w:pPr>
        <w:pStyle w:val="af8"/>
        <w:spacing w:line="276" w:lineRule="auto"/>
        <w:ind w:left="778" w:firstLineChars="0" w:firstLine="0"/>
        <w:rPr>
          <w:rFonts w:ascii="宋体" w:hAnsi="宋体" w:hint="eastAsia"/>
          <w:kern w:val="0"/>
          <w:szCs w:val="21"/>
        </w:rPr>
      </w:pPr>
    </w:p>
    <w:p w14:paraId="66D97F4B" w14:textId="77777777" w:rsidR="00464BE2" w:rsidRDefault="00464BE2">
      <w:pPr>
        <w:pStyle w:val="af8"/>
        <w:spacing w:line="276" w:lineRule="auto"/>
        <w:ind w:left="778" w:firstLineChars="0" w:firstLine="0"/>
        <w:rPr>
          <w:rFonts w:ascii="宋体" w:hAnsi="宋体" w:hint="eastAsia"/>
          <w:kern w:val="0"/>
          <w:szCs w:val="21"/>
        </w:rPr>
      </w:pPr>
    </w:p>
    <w:p w14:paraId="40F54BD8" w14:textId="77777777" w:rsidR="00464BE2" w:rsidRDefault="00464BE2">
      <w:pPr>
        <w:pStyle w:val="af8"/>
        <w:spacing w:line="276" w:lineRule="auto"/>
        <w:ind w:left="778" w:firstLineChars="0" w:firstLine="0"/>
        <w:rPr>
          <w:rFonts w:ascii="宋体" w:hAnsi="宋体" w:hint="eastAsia"/>
          <w:kern w:val="0"/>
          <w:szCs w:val="21"/>
        </w:rPr>
      </w:pPr>
    </w:p>
    <w:p w14:paraId="1D6B7104" w14:textId="77777777" w:rsidR="00464BE2" w:rsidRDefault="00464BE2">
      <w:pPr>
        <w:pStyle w:val="af8"/>
        <w:spacing w:line="276" w:lineRule="auto"/>
        <w:ind w:left="778" w:firstLineChars="0" w:firstLine="0"/>
        <w:rPr>
          <w:rFonts w:ascii="宋体" w:hAnsi="宋体" w:hint="eastAsia"/>
          <w:kern w:val="0"/>
          <w:szCs w:val="21"/>
        </w:rPr>
      </w:pPr>
    </w:p>
    <w:p w14:paraId="3DDB6E3C" w14:textId="77777777" w:rsidR="00464BE2" w:rsidRDefault="00464BE2">
      <w:pPr>
        <w:pStyle w:val="af8"/>
        <w:spacing w:line="276" w:lineRule="auto"/>
        <w:ind w:left="778" w:firstLineChars="0" w:firstLine="0"/>
        <w:rPr>
          <w:rFonts w:ascii="宋体" w:hAnsi="宋体" w:hint="eastAsia"/>
          <w:kern w:val="0"/>
          <w:szCs w:val="21"/>
        </w:rPr>
      </w:pPr>
    </w:p>
    <w:p w14:paraId="2620CE16" w14:textId="77777777" w:rsidR="00464BE2" w:rsidRDefault="00464BE2">
      <w:pPr>
        <w:pStyle w:val="af8"/>
        <w:spacing w:line="276" w:lineRule="auto"/>
        <w:ind w:left="778" w:firstLineChars="0" w:firstLine="0"/>
        <w:rPr>
          <w:rFonts w:ascii="宋体" w:hAnsi="宋体" w:hint="eastAsia"/>
          <w:kern w:val="0"/>
          <w:szCs w:val="21"/>
        </w:rPr>
      </w:pPr>
    </w:p>
    <w:p w14:paraId="538EF71C" w14:textId="77777777" w:rsidR="00464BE2" w:rsidRDefault="00464BE2">
      <w:pPr>
        <w:pStyle w:val="af8"/>
        <w:spacing w:line="276" w:lineRule="auto"/>
        <w:ind w:left="778" w:firstLineChars="0" w:firstLine="0"/>
        <w:rPr>
          <w:rFonts w:ascii="宋体" w:hAnsi="宋体" w:hint="eastAsia"/>
          <w:kern w:val="0"/>
          <w:szCs w:val="21"/>
        </w:rPr>
      </w:pPr>
    </w:p>
    <w:p w14:paraId="2EAAD433" w14:textId="77777777" w:rsidR="00464BE2" w:rsidRDefault="00464BE2">
      <w:pPr>
        <w:pStyle w:val="af8"/>
        <w:spacing w:line="276" w:lineRule="auto"/>
        <w:ind w:left="778" w:firstLineChars="0" w:firstLine="0"/>
        <w:rPr>
          <w:rFonts w:ascii="宋体" w:hAnsi="宋体" w:hint="eastAsia"/>
          <w:kern w:val="0"/>
          <w:szCs w:val="21"/>
        </w:rPr>
      </w:pPr>
    </w:p>
    <w:p w14:paraId="6A9B7900" w14:textId="77777777" w:rsidR="00464BE2" w:rsidRDefault="00464BE2">
      <w:pPr>
        <w:pStyle w:val="af8"/>
        <w:spacing w:line="276" w:lineRule="auto"/>
        <w:ind w:left="778" w:firstLineChars="0" w:firstLine="0"/>
        <w:rPr>
          <w:rFonts w:ascii="宋体" w:hAnsi="宋体" w:hint="eastAsia"/>
          <w:kern w:val="0"/>
          <w:szCs w:val="21"/>
        </w:rPr>
      </w:pPr>
    </w:p>
    <w:p w14:paraId="697DD1FC" w14:textId="77777777" w:rsidR="00464BE2" w:rsidRDefault="00464BE2">
      <w:pPr>
        <w:pStyle w:val="af8"/>
        <w:spacing w:line="276" w:lineRule="auto"/>
        <w:ind w:left="778" w:firstLineChars="0" w:firstLine="0"/>
        <w:rPr>
          <w:rFonts w:ascii="宋体" w:hAnsi="宋体" w:hint="eastAsia"/>
          <w:kern w:val="0"/>
          <w:szCs w:val="21"/>
        </w:rPr>
      </w:pPr>
    </w:p>
    <w:p w14:paraId="1AED9A59" w14:textId="77777777" w:rsidR="00464BE2" w:rsidRDefault="00000000">
      <w:pPr>
        <w:spacing w:line="440" w:lineRule="exact"/>
        <w:ind w:firstLineChars="300" w:firstLine="843"/>
        <w:jc w:val="center"/>
        <w:rPr>
          <w:rFonts w:ascii="宋体" w:hAnsi="宋体" w:hint="eastAsia"/>
          <w:b/>
          <w:bCs/>
          <w:sz w:val="28"/>
          <w:szCs w:val="28"/>
        </w:rPr>
      </w:pPr>
      <w:r>
        <w:rPr>
          <w:rFonts w:ascii="宋体" w:hAnsi="宋体" w:hint="eastAsia"/>
          <w:b/>
          <w:bCs/>
          <w:sz w:val="28"/>
          <w:szCs w:val="28"/>
        </w:rPr>
        <w:t>格式3  采购需求响应条款一览表</w:t>
      </w:r>
      <w:bookmarkEnd w:id="4"/>
      <w:bookmarkEnd w:id="5"/>
      <w:bookmarkEnd w:id="6"/>
      <w:bookmarkEnd w:id="7"/>
      <w:bookmarkEnd w:id="8"/>
    </w:p>
    <w:p w14:paraId="28470E18" w14:textId="77777777" w:rsidR="00464BE2" w:rsidRDefault="00464BE2">
      <w:pPr>
        <w:spacing w:line="440" w:lineRule="exact"/>
        <w:ind w:firstLineChars="300" w:firstLine="843"/>
        <w:jc w:val="center"/>
        <w:rPr>
          <w:rFonts w:ascii="宋体" w:hAnsi="宋体" w:hint="eastAsia"/>
          <w:b/>
          <w:bCs/>
          <w:sz w:val="28"/>
          <w:szCs w:val="28"/>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101"/>
        <w:gridCol w:w="2625"/>
        <w:gridCol w:w="1575"/>
        <w:gridCol w:w="1452"/>
      </w:tblGrid>
      <w:tr w:rsidR="00464BE2" w14:paraId="5DAED504"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48F46651" w14:textId="77777777" w:rsidR="00464BE2" w:rsidRDefault="00000000">
            <w:pPr>
              <w:widowControl/>
              <w:ind w:firstLine="482"/>
              <w:jc w:val="center"/>
              <w:rPr>
                <w:rFonts w:ascii="宋体" w:hAnsi="宋体" w:cs="Arial" w:hint="eastAsia"/>
                <w:b/>
                <w:kern w:val="0"/>
                <w:szCs w:val="20"/>
              </w:rPr>
            </w:pPr>
            <w:r>
              <w:rPr>
                <w:rFonts w:ascii="宋体" w:hAnsi="宋体" w:cs="Arial" w:hint="eastAsia"/>
                <w:b/>
                <w:kern w:val="0"/>
                <w:szCs w:val="20"/>
              </w:rPr>
              <w:t>序号</w:t>
            </w:r>
          </w:p>
        </w:tc>
        <w:tc>
          <w:tcPr>
            <w:tcW w:w="2101" w:type="dxa"/>
            <w:tcBorders>
              <w:top w:val="single" w:sz="4" w:space="0" w:color="auto"/>
              <w:left w:val="single" w:sz="4" w:space="0" w:color="auto"/>
              <w:bottom w:val="single" w:sz="4" w:space="0" w:color="auto"/>
              <w:right w:val="single" w:sz="4" w:space="0" w:color="auto"/>
            </w:tcBorders>
            <w:vAlign w:val="center"/>
          </w:tcPr>
          <w:p w14:paraId="630602B9" w14:textId="77777777" w:rsidR="00464BE2" w:rsidRDefault="00000000">
            <w:pPr>
              <w:widowControl/>
              <w:ind w:firstLine="482"/>
              <w:jc w:val="center"/>
              <w:rPr>
                <w:rFonts w:ascii="宋体" w:hAnsi="宋体" w:cs="Arial" w:hint="eastAsia"/>
                <w:b/>
                <w:kern w:val="0"/>
                <w:szCs w:val="20"/>
              </w:rPr>
            </w:pPr>
            <w:r>
              <w:rPr>
                <w:rFonts w:ascii="宋体" w:hAnsi="宋体" w:cs="Arial" w:hint="eastAsia"/>
                <w:b/>
                <w:kern w:val="0"/>
                <w:szCs w:val="20"/>
              </w:rPr>
              <w:t>校内询价文件要求</w:t>
            </w:r>
          </w:p>
        </w:tc>
        <w:tc>
          <w:tcPr>
            <w:tcW w:w="2625" w:type="dxa"/>
            <w:tcBorders>
              <w:top w:val="single" w:sz="4" w:space="0" w:color="auto"/>
              <w:left w:val="single" w:sz="4" w:space="0" w:color="auto"/>
              <w:bottom w:val="single" w:sz="4" w:space="0" w:color="auto"/>
              <w:right w:val="single" w:sz="4" w:space="0" w:color="auto"/>
            </w:tcBorders>
            <w:vAlign w:val="center"/>
          </w:tcPr>
          <w:p w14:paraId="78A3501D" w14:textId="77777777" w:rsidR="00464BE2" w:rsidRDefault="00000000">
            <w:pPr>
              <w:widowControl/>
              <w:ind w:firstLine="482"/>
              <w:jc w:val="center"/>
              <w:rPr>
                <w:rFonts w:ascii="宋体" w:hAnsi="宋体" w:cs="Arial" w:hint="eastAsia"/>
                <w:b/>
                <w:kern w:val="0"/>
                <w:szCs w:val="20"/>
              </w:rPr>
            </w:pPr>
            <w:r>
              <w:rPr>
                <w:rFonts w:ascii="宋体" w:hAnsi="宋体" w:hint="eastAsia"/>
                <w:b/>
                <w:kern w:val="0"/>
                <w:szCs w:val="20"/>
              </w:rPr>
              <w:t>报价文件响应</w:t>
            </w:r>
          </w:p>
        </w:tc>
        <w:tc>
          <w:tcPr>
            <w:tcW w:w="1575" w:type="dxa"/>
            <w:tcBorders>
              <w:top w:val="single" w:sz="4" w:space="0" w:color="auto"/>
              <w:left w:val="single" w:sz="4" w:space="0" w:color="auto"/>
              <w:bottom w:val="single" w:sz="4" w:space="0" w:color="auto"/>
              <w:right w:val="single" w:sz="4" w:space="0" w:color="auto"/>
            </w:tcBorders>
            <w:vAlign w:val="center"/>
          </w:tcPr>
          <w:p w14:paraId="2C4571BB" w14:textId="77777777" w:rsidR="00464BE2" w:rsidRDefault="00000000">
            <w:pPr>
              <w:widowControl/>
              <w:ind w:firstLine="482"/>
              <w:jc w:val="center"/>
              <w:rPr>
                <w:rFonts w:ascii="宋体" w:hAnsi="宋体" w:cs="Arial" w:hint="eastAsia"/>
                <w:b/>
                <w:kern w:val="0"/>
                <w:szCs w:val="20"/>
              </w:rPr>
            </w:pPr>
            <w:r>
              <w:rPr>
                <w:rFonts w:ascii="宋体" w:hAnsi="宋体" w:cs="Arial" w:hint="eastAsia"/>
                <w:b/>
                <w:kern w:val="0"/>
                <w:szCs w:val="20"/>
              </w:rPr>
              <w:t>响应/偏离</w:t>
            </w:r>
          </w:p>
        </w:tc>
        <w:tc>
          <w:tcPr>
            <w:tcW w:w="1452" w:type="dxa"/>
            <w:tcBorders>
              <w:top w:val="single" w:sz="4" w:space="0" w:color="auto"/>
              <w:left w:val="single" w:sz="4" w:space="0" w:color="auto"/>
              <w:bottom w:val="single" w:sz="4" w:space="0" w:color="auto"/>
              <w:right w:val="single" w:sz="4" w:space="0" w:color="auto"/>
            </w:tcBorders>
            <w:vAlign w:val="center"/>
          </w:tcPr>
          <w:p w14:paraId="7F28DCE2" w14:textId="77777777" w:rsidR="00464BE2" w:rsidRDefault="00000000">
            <w:pPr>
              <w:widowControl/>
              <w:ind w:firstLine="482"/>
              <w:jc w:val="center"/>
              <w:rPr>
                <w:rFonts w:ascii="宋体" w:hAnsi="宋体" w:cs="Arial" w:hint="eastAsia"/>
                <w:b/>
                <w:kern w:val="0"/>
                <w:szCs w:val="20"/>
              </w:rPr>
            </w:pPr>
            <w:r>
              <w:rPr>
                <w:rFonts w:ascii="宋体" w:hAnsi="宋体" w:cs="Arial" w:hint="eastAsia"/>
                <w:b/>
                <w:kern w:val="0"/>
                <w:szCs w:val="20"/>
              </w:rPr>
              <w:t>偏离简述</w:t>
            </w:r>
          </w:p>
        </w:tc>
      </w:tr>
      <w:tr w:rsidR="00464BE2" w14:paraId="58746FA7"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172EF1AB"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1</w:t>
            </w:r>
          </w:p>
        </w:tc>
        <w:tc>
          <w:tcPr>
            <w:tcW w:w="2101" w:type="dxa"/>
            <w:tcBorders>
              <w:top w:val="single" w:sz="4" w:space="0" w:color="auto"/>
              <w:left w:val="single" w:sz="4" w:space="0" w:color="auto"/>
              <w:bottom w:val="single" w:sz="4" w:space="0" w:color="auto"/>
              <w:right w:val="single" w:sz="4" w:space="0" w:color="auto"/>
            </w:tcBorders>
            <w:vAlign w:val="center"/>
          </w:tcPr>
          <w:p w14:paraId="7EF9E038" w14:textId="77777777" w:rsidR="00464BE2" w:rsidRDefault="00000000">
            <w:pPr>
              <w:widowControl/>
              <w:ind w:firstLine="480"/>
              <w:jc w:val="center"/>
              <w:rPr>
                <w:rFonts w:ascii="宋体" w:hAnsi="宋体" w:cs="Arial" w:hint="eastAsia"/>
                <w:kern w:val="0"/>
                <w:szCs w:val="21"/>
              </w:rPr>
            </w:pPr>
            <w:r>
              <w:rPr>
                <w:rFonts w:ascii="宋体" w:hAnsi="宋体" w:hint="eastAsia"/>
              </w:rPr>
              <w:t>货物（服务）数量、规格及技术要求</w:t>
            </w:r>
          </w:p>
        </w:tc>
        <w:tc>
          <w:tcPr>
            <w:tcW w:w="2625" w:type="dxa"/>
            <w:tcBorders>
              <w:top w:val="single" w:sz="4" w:space="0" w:color="auto"/>
              <w:left w:val="single" w:sz="4" w:space="0" w:color="auto"/>
              <w:bottom w:val="single" w:sz="4" w:space="0" w:color="auto"/>
              <w:right w:val="single" w:sz="4" w:space="0" w:color="auto"/>
            </w:tcBorders>
            <w:vAlign w:val="center"/>
          </w:tcPr>
          <w:p w14:paraId="531BBFE6"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6A9DC89F"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42267572" w14:textId="77777777" w:rsidR="00464BE2" w:rsidRDefault="00464BE2">
            <w:pPr>
              <w:widowControl/>
              <w:ind w:firstLine="480"/>
              <w:jc w:val="center"/>
              <w:rPr>
                <w:rFonts w:ascii="宋体" w:hAnsi="宋体" w:cs="Arial" w:hint="eastAsia"/>
                <w:kern w:val="0"/>
                <w:szCs w:val="21"/>
              </w:rPr>
            </w:pPr>
          </w:p>
        </w:tc>
      </w:tr>
      <w:tr w:rsidR="00464BE2" w14:paraId="2F88AD3B"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05EC4053"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2</w:t>
            </w:r>
          </w:p>
        </w:tc>
        <w:tc>
          <w:tcPr>
            <w:tcW w:w="2101" w:type="dxa"/>
            <w:tcBorders>
              <w:top w:val="single" w:sz="4" w:space="0" w:color="auto"/>
              <w:left w:val="single" w:sz="4" w:space="0" w:color="auto"/>
              <w:bottom w:val="single" w:sz="4" w:space="0" w:color="auto"/>
              <w:right w:val="single" w:sz="4" w:space="0" w:color="auto"/>
            </w:tcBorders>
            <w:vAlign w:val="center"/>
          </w:tcPr>
          <w:p w14:paraId="536C5DC8" w14:textId="77777777" w:rsidR="00464BE2" w:rsidRDefault="00000000">
            <w:pPr>
              <w:spacing w:line="360" w:lineRule="exact"/>
              <w:ind w:firstLine="480"/>
              <w:rPr>
                <w:rFonts w:ascii="宋体" w:hAnsi="宋体" w:hint="eastAsia"/>
              </w:rPr>
            </w:pPr>
            <w:r>
              <w:rPr>
                <w:rFonts w:ascii="宋体" w:hAnsi="宋体" w:hint="eastAsia"/>
              </w:rPr>
              <w:t>交货期、交货地点</w:t>
            </w:r>
          </w:p>
        </w:tc>
        <w:tc>
          <w:tcPr>
            <w:tcW w:w="2625" w:type="dxa"/>
            <w:tcBorders>
              <w:top w:val="single" w:sz="4" w:space="0" w:color="auto"/>
              <w:left w:val="single" w:sz="4" w:space="0" w:color="auto"/>
              <w:bottom w:val="single" w:sz="4" w:space="0" w:color="auto"/>
              <w:right w:val="single" w:sz="4" w:space="0" w:color="auto"/>
            </w:tcBorders>
            <w:vAlign w:val="center"/>
          </w:tcPr>
          <w:p w14:paraId="7F56B33E"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C275FD0"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4D938601" w14:textId="77777777" w:rsidR="00464BE2" w:rsidRDefault="00464BE2">
            <w:pPr>
              <w:widowControl/>
              <w:ind w:firstLine="480"/>
              <w:jc w:val="center"/>
              <w:rPr>
                <w:rFonts w:ascii="宋体" w:hAnsi="宋体" w:cs="Arial" w:hint="eastAsia"/>
                <w:kern w:val="0"/>
                <w:szCs w:val="21"/>
              </w:rPr>
            </w:pPr>
          </w:p>
        </w:tc>
      </w:tr>
      <w:tr w:rsidR="00464BE2" w14:paraId="7CF2F334"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96A743F"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3</w:t>
            </w:r>
          </w:p>
        </w:tc>
        <w:tc>
          <w:tcPr>
            <w:tcW w:w="2101" w:type="dxa"/>
            <w:tcBorders>
              <w:top w:val="single" w:sz="4" w:space="0" w:color="auto"/>
              <w:left w:val="single" w:sz="4" w:space="0" w:color="auto"/>
              <w:bottom w:val="single" w:sz="4" w:space="0" w:color="auto"/>
              <w:right w:val="single" w:sz="4" w:space="0" w:color="auto"/>
            </w:tcBorders>
            <w:vAlign w:val="center"/>
          </w:tcPr>
          <w:p w14:paraId="73FA571F" w14:textId="77777777" w:rsidR="00464BE2" w:rsidRDefault="00000000">
            <w:pPr>
              <w:spacing w:line="360" w:lineRule="exact"/>
              <w:ind w:firstLine="480"/>
              <w:jc w:val="center"/>
              <w:rPr>
                <w:rFonts w:ascii="宋体" w:hAnsi="宋体" w:cs="Arial" w:hint="eastAsia"/>
                <w:kern w:val="0"/>
                <w:szCs w:val="21"/>
              </w:rPr>
            </w:pPr>
            <w:r>
              <w:rPr>
                <w:rFonts w:ascii="宋体" w:hAnsi="宋体" w:hint="eastAsia"/>
              </w:rPr>
              <w:t>付款方式</w:t>
            </w:r>
          </w:p>
        </w:tc>
        <w:tc>
          <w:tcPr>
            <w:tcW w:w="2625" w:type="dxa"/>
            <w:tcBorders>
              <w:top w:val="single" w:sz="4" w:space="0" w:color="auto"/>
              <w:left w:val="single" w:sz="4" w:space="0" w:color="auto"/>
              <w:bottom w:val="single" w:sz="4" w:space="0" w:color="auto"/>
              <w:right w:val="single" w:sz="4" w:space="0" w:color="auto"/>
            </w:tcBorders>
            <w:vAlign w:val="center"/>
          </w:tcPr>
          <w:p w14:paraId="65ED2FFA"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5756836E"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2CFCE53C" w14:textId="77777777" w:rsidR="00464BE2" w:rsidRDefault="00464BE2">
            <w:pPr>
              <w:widowControl/>
              <w:ind w:firstLine="480"/>
              <w:jc w:val="center"/>
              <w:rPr>
                <w:rFonts w:ascii="宋体" w:hAnsi="宋体" w:cs="Arial" w:hint="eastAsia"/>
                <w:kern w:val="0"/>
                <w:szCs w:val="21"/>
              </w:rPr>
            </w:pPr>
          </w:p>
        </w:tc>
      </w:tr>
      <w:tr w:rsidR="00464BE2" w14:paraId="3613A3FD"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0F690BE1"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4</w:t>
            </w:r>
          </w:p>
        </w:tc>
        <w:tc>
          <w:tcPr>
            <w:tcW w:w="2101" w:type="dxa"/>
            <w:tcBorders>
              <w:top w:val="single" w:sz="4" w:space="0" w:color="auto"/>
              <w:left w:val="single" w:sz="4" w:space="0" w:color="auto"/>
              <w:bottom w:val="single" w:sz="4" w:space="0" w:color="auto"/>
              <w:right w:val="single" w:sz="4" w:space="0" w:color="auto"/>
            </w:tcBorders>
            <w:vAlign w:val="center"/>
          </w:tcPr>
          <w:p w14:paraId="4BF95F20" w14:textId="77777777" w:rsidR="00464BE2" w:rsidRDefault="00000000">
            <w:pPr>
              <w:spacing w:line="440" w:lineRule="exact"/>
              <w:ind w:firstLine="480"/>
              <w:jc w:val="center"/>
              <w:rPr>
                <w:rFonts w:ascii="宋体" w:hAnsi="宋体" w:cs="Arial" w:hint="eastAsia"/>
                <w:lang w:val="zh-CN"/>
              </w:rPr>
            </w:pPr>
            <w:r>
              <w:rPr>
                <w:rFonts w:ascii="宋体" w:hAnsi="宋体" w:cs="Arial" w:hint="eastAsia"/>
                <w:lang w:val="zh-CN"/>
              </w:rPr>
              <w:t>售后服务</w:t>
            </w:r>
          </w:p>
        </w:tc>
        <w:tc>
          <w:tcPr>
            <w:tcW w:w="2625" w:type="dxa"/>
            <w:tcBorders>
              <w:top w:val="single" w:sz="4" w:space="0" w:color="auto"/>
              <w:left w:val="single" w:sz="4" w:space="0" w:color="auto"/>
              <w:bottom w:val="single" w:sz="4" w:space="0" w:color="auto"/>
              <w:right w:val="single" w:sz="4" w:space="0" w:color="auto"/>
            </w:tcBorders>
            <w:vAlign w:val="center"/>
          </w:tcPr>
          <w:p w14:paraId="38C324CB"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167553E"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643DE8AA" w14:textId="77777777" w:rsidR="00464BE2" w:rsidRDefault="00464BE2">
            <w:pPr>
              <w:widowControl/>
              <w:ind w:firstLine="480"/>
              <w:jc w:val="center"/>
              <w:rPr>
                <w:rFonts w:ascii="宋体" w:hAnsi="宋体" w:cs="Arial" w:hint="eastAsia"/>
                <w:kern w:val="0"/>
                <w:szCs w:val="21"/>
              </w:rPr>
            </w:pPr>
          </w:p>
        </w:tc>
      </w:tr>
      <w:tr w:rsidR="00464BE2" w14:paraId="7DBA9B7C"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A86FFC5"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5</w:t>
            </w:r>
          </w:p>
        </w:tc>
        <w:tc>
          <w:tcPr>
            <w:tcW w:w="2101" w:type="dxa"/>
            <w:tcBorders>
              <w:top w:val="single" w:sz="4" w:space="0" w:color="auto"/>
              <w:left w:val="single" w:sz="4" w:space="0" w:color="auto"/>
              <w:bottom w:val="single" w:sz="4" w:space="0" w:color="auto"/>
              <w:right w:val="single" w:sz="4" w:space="0" w:color="auto"/>
            </w:tcBorders>
            <w:vAlign w:val="center"/>
          </w:tcPr>
          <w:p w14:paraId="180F00C3" w14:textId="77777777" w:rsidR="00464BE2" w:rsidRDefault="00000000">
            <w:pPr>
              <w:spacing w:line="440" w:lineRule="exact"/>
              <w:ind w:firstLine="480"/>
              <w:jc w:val="center"/>
              <w:rPr>
                <w:rFonts w:ascii="宋体" w:hAnsi="宋体" w:cs="Arial" w:hint="eastAsia"/>
                <w:kern w:val="0"/>
                <w:szCs w:val="21"/>
              </w:rPr>
            </w:pPr>
            <w:r>
              <w:rPr>
                <w:rFonts w:ascii="宋体" w:hAnsi="宋体" w:cs="Arial" w:hint="eastAsia"/>
                <w:kern w:val="0"/>
                <w:szCs w:val="21"/>
              </w:rPr>
              <w:t>服务方案</w:t>
            </w:r>
          </w:p>
        </w:tc>
        <w:tc>
          <w:tcPr>
            <w:tcW w:w="2625" w:type="dxa"/>
            <w:tcBorders>
              <w:top w:val="single" w:sz="4" w:space="0" w:color="auto"/>
              <w:left w:val="single" w:sz="4" w:space="0" w:color="auto"/>
              <w:bottom w:val="single" w:sz="4" w:space="0" w:color="auto"/>
              <w:right w:val="single" w:sz="4" w:space="0" w:color="auto"/>
            </w:tcBorders>
            <w:vAlign w:val="center"/>
          </w:tcPr>
          <w:p w14:paraId="129CE44D"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27EF1EF0"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1B82A32C" w14:textId="77777777" w:rsidR="00464BE2" w:rsidRDefault="00464BE2">
            <w:pPr>
              <w:widowControl/>
              <w:ind w:firstLine="480"/>
              <w:jc w:val="center"/>
              <w:rPr>
                <w:rFonts w:ascii="宋体" w:hAnsi="宋体" w:cs="Arial" w:hint="eastAsia"/>
                <w:kern w:val="0"/>
                <w:szCs w:val="21"/>
              </w:rPr>
            </w:pPr>
          </w:p>
        </w:tc>
      </w:tr>
      <w:tr w:rsidR="00464BE2" w14:paraId="64B6A98F"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7AEBCF57"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6</w:t>
            </w:r>
          </w:p>
        </w:tc>
        <w:tc>
          <w:tcPr>
            <w:tcW w:w="2101" w:type="dxa"/>
            <w:tcBorders>
              <w:top w:val="single" w:sz="4" w:space="0" w:color="auto"/>
              <w:left w:val="single" w:sz="4" w:space="0" w:color="auto"/>
              <w:bottom w:val="single" w:sz="4" w:space="0" w:color="auto"/>
              <w:right w:val="single" w:sz="4" w:space="0" w:color="auto"/>
            </w:tcBorders>
            <w:vAlign w:val="center"/>
          </w:tcPr>
          <w:p w14:paraId="437E4101" w14:textId="77777777" w:rsidR="00464BE2" w:rsidRDefault="00000000">
            <w:pPr>
              <w:widowControl/>
              <w:ind w:firstLine="480"/>
              <w:jc w:val="center"/>
              <w:rPr>
                <w:rFonts w:ascii="宋体" w:hAnsi="宋体" w:cs="Arial" w:hint="eastAsia"/>
                <w:kern w:val="0"/>
                <w:szCs w:val="21"/>
              </w:rPr>
            </w:pPr>
            <w:r>
              <w:rPr>
                <w:rFonts w:ascii="宋体" w:hAnsi="宋体" w:cs="Arial" w:hint="eastAsia"/>
                <w:lang w:val="zh-CN"/>
              </w:rPr>
              <w:t>其他要求</w:t>
            </w:r>
          </w:p>
        </w:tc>
        <w:tc>
          <w:tcPr>
            <w:tcW w:w="2625" w:type="dxa"/>
            <w:tcBorders>
              <w:top w:val="single" w:sz="4" w:space="0" w:color="auto"/>
              <w:left w:val="single" w:sz="4" w:space="0" w:color="auto"/>
              <w:bottom w:val="single" w:sz="4" w:space="0" w:color="auto"/>
              <w:right w:val="single" w:sz="4" w:space="0" w:color="auto"/>
            </w:tcBorders>
            <w:vAlign w:val="center"/>
          </w:tcPr>
          <w:p w14:paraId="5D909BB4"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0FB22827"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40BB18E4" w14:textId="77777777" w:rsidR="00464BE2" w:rsidRDefault="00464BE2">
            <w:pPr>
              <w:widowControl/>
              <w:ind w:firstLine="480"/>
              <w:jc w:val="center"/>
              <w:rPr>
                <w:rFonts w:ascii="宋体" w:hAnsi="宋体" w:cs="Arial" w:hint="eastAsia"/>
                <w:kern w:val="0"/>
                <w:szCs w:val="21"/>
              </w:rPr>
            </w:pPr>
          </w:p>
        </w:tc>
      </w:tr>
      <w:tr w:rsidR="00464BE2" w14:paraId="2A21FD8F"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4E93BEC5"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w:t>
            </w:r>
          </w:p>
        </w:tc>
        <w:tc>
          <w:tcPr>
            <w:tcW w:w="2101" w:type="dxa"/>
            <w:tcBorders>
              <w:top w:val="single" w:sz="4" w:space="0" w:color="auto"/>
              <w:left w:val="single" w:sz="4" w:space="0" w:color="auto"/>
              <w:bottom w:val="single" w:sz="4" w:space="0" w:color="auto"/>
              <w:right w:val="single" w:sz="4" w:space="0" w:color="auto"/>
            </w:tcBorders>
            <w:vAlign w:val="center"/>
          </w:tcPr>
          <w:p w14:paraId="150A7405" w14:textId="77777777" w:rsidR="00464BE2" w:rsidRDefault="00000000">
            <w:pPr>
              <w:widowControl/>
              <w:ind w:firstLine="480"/>
              <w:jc w:val="center"/>
              <w:rPr>
                <w:rFonts w:ascii="宋体" w:hAnsi="宋体" w:cs="Arial" w:hint="eastAsia"/>
                <w:kern w:val="0"/>
                <w:szCs w:val="21"/>
              </w:rPr>
            </w:pPr>
            <w:r>
              <w:rPr>
                <w:rFonts w:ascii="宋体" w:hAnsi="宋体" w:cs="Arial" w:hint="eastAsia"/>
                <w:kern w:val="0"/>
                <w:szCs w:val="21"/>
              </w:rPr>
              <w:t>……</w:t>
            </w:r>
          </w:p>
        </w:tc>
        <w:tc>
          <w:tcPr>
            <w:tcW w:w="2625" w:type="dxa"/>
            <w:tcBorders>
              <w:top w:val="single" w:sz="4" w:space="0" w:color="auto"/>
              <w:left w:val="single" w:sz="4" w:space="0" w:color="auto"/>
              <w:bottom w:val="single" w:sz="4" w:space="0" w:color="auto"/>
              <w:right w:val="single" w:sz="4" w:space="0" w:color="auto"/>
            </w:tcBorders>
            <w:vAlign w:val="center"/>
          </w:tcPr>
          <w:p w14:paraId="4D119F3C" w14:textId="77777777" w:rsidR="00464BE2" w:rsidRDefault="00464BE2">
            <w:pPr>
              <w:widowControl/>
              <w:ind w:firstLine="480"/>
              <w:jc w:val="center"/>
              <w:rPr>
                <w:rFonts w:ascii="宋体" w:hAnsi="宋体" w:cs="Arial" w:hint="eastAsia"/>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8169C36" w14:textId="77777777" w:rsidR="00464BE2" w:rsidRDefault="00464BE2">
            <w:pPr>
              <w:widowControl/>
              <w:ind w:firstLine="480"/>
              <w:jc w:val="center"/>
              <w:rPr>
                <w:rFonts w:ascii="宋体" w:hAnsi="宋体" w:cs="Arial" w:hint="eastAsia"/>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56738E2B" w14:textId="77777777" w:rsidR="00464BE2" w:rsidRDefault="00464BE2">
            <w:pPr>
              <w:widowControl/>
              <w:ind w:firstLine="480"/>
              <w:jc w:val="center"/>
              <w:rPr>
                <w:rFonts w:ascii="宋体" w:hAnsi="宋体" w:cs="Arial" w:hint="eastAsia"/>
                <w:kern w:val="0"/>
                <w:szCs w:val="21"/>
              </w:rPr>
            </w:pPr>
          </w:p>
        </w:tc>
      </w:tr>
    </w:tbl>
    <w:p w14:paraId="75092D0A" w14:textId="77777777" w:rsidR="00464BE2" w:rsidRDefault="00000000">
      <w:pPr>
        <w:ind w:left="360" w:firstLine="480"/>
        <w:rPr>
          <w:rFonts w:ascii="宋体" w:hAnsi="宋体" w:hint="eastAsia"/>
          <w:kern w:val="0"/>
          <w:szCs w:val="21"/>
        </w:rPr>
      </w:pPr>
      <w:r>
        <w:rPr>
          <w:rFonts w:ascii="宋体" w:hAnsi="宋体" w:hint="eastAsia"/>
          <w:kern w:val="0"/>
          <w:szCs w:val="21"/>
        </w:rPr>
        <w:t>注：</w:t>
      </w:r>
    </w:p>
    <w:p w14:paraId="7C11CD85" w14:textId="77777777" w:rsidR="00464BE2" w:rsidRDefault="00000000">
      <w:pPr>
        <w:widowControl/>
        <w:numPr>
          <w:ilvl w:val="0"/>
          <w:numId w:val="5"/>
        </w:numPr>
        <w:ind w:firstLine="480"/>
        <w:jc w:val="left"/>
        <w:rPr>
          <w:rFonts w:ascii="宋体" w:hAnsi="宋体" w:hint="eastAsia"/>
          <w:kern w:val="0"/>
          <w:szCs w:val="21"/>
        </w:rPr>
      </w:pPr>
      <w:r>
        <w:rPr>
          <w:rFonts w:ascii="宋体" w:hAnsi="宋体" w:hint="eastAsia"/>
          <w:kern w:val="0"/>
          <w:szCs w:val="21"/>
        </w:rPr>
        <w:t>本表所列条款必须一一予以响应，“</w:t>
      </w:r>
      <w:r>
        <w:rPr>
          <w:rFonts w:ascii="宋体" w:hAnsi="宋体" w:hint="eastAsia"/>
          <w:b/>
          <w:kern w:val="0"/>
          <w:szCs w:val="21"/>
        </w:rPr>
        <w:t>报价文件响应</w:t>
      </w:r>
      <w:r>
        <w:rPr>
          <w:rFonts w:ascii="宋体" w:hAnsi="宋体" w:hint="eastAsia"/>
          <w:kern w:val="0"/>
          <w:szCs w:val="21"/>
        </w:rPr>
        <w:t>”一栏应</w:t>
      </w:r>
      <w:r>
        <w:rPr>
          <w:rFonts w:ascii="宋体" w:hAnsi="宋体" w:hint="eastAsia"/>
          <w:b/>
          <w:kern w:val="0"/>
          <w:szCs w:val="21"/>
        </w:rPr>
        <w:t>填写具体的响应内容，有差异的</w:t>
      </w:r>
      <w:r>
        <w:rPr>
          <w:rFonts w:ascii="宋体" w:hAnsi="宋体" w:hint="eastAsia"/>
          <w:kern w:val="0"/>
          <w:szCs w:val="21"/>
        </w:rPr>
        <w:t>要具体说明。</w:t>
      </w:r>
    </w:p>
    <w:p w14:paraId="52064EF1" w14:textId="77777777" w:rsidR="00464BE2" w:rsidRDefault="00000000">
      <w:pPr>
        <w:widowControl/>
        <w:numPr>
          <w:ilvl w:val="0"/>
          <w:numId w:val="5"/>
        </w:numPr>
        <w:ind w:firstLine="480"/>
        <w:jc w:val="left"/>
        <w:rPr>
          <w:rFonts w:ascii="宋体" w:hAnsi="宋体" w:hint="eastAsia"/>
          <w:kern w:val="0"/>
          <w:szCs w:val="21"/>
        </w:rPr>
      </w:pPr>
      <w:r>
        <w:rPr>
          <w:rFonts w:ascii="宋体" w:hAnsi="宋体" w:hint="eastAsia"/>
          <w:kern w:val="0"/>
          <w:szCs w:val="21"/>
        </w:rPr>
        <w:t>请供应商认真填写本表内容，如填写错误将可能导致投标无效。</w:t>
      </w:r>
    </w:p>
    <w:p w14:paraId="570F557B" w14:textId="77777777" w:rsidR="00464BE2" w:rsidRDefault="00000000">
      <w:pPr>
        <w:widowControl/>
        <w:numPr>
          <w:ilvl w:val="0"/>
          <w:numId w:val="5"/>
        </w:numPr>
        <w:ind w:firstLine="480"/>
        <w:jc w:val="left"/>
        <w:rPr>
          <w:rFonts w:ascii="宋体" w:hAnsi="宋体" w:hint="eastAsia"/>
          <w:kern w:val="0"/>
          <w:szCs w:val="21"/>
        </w:rPr>
      </w:pPr>
      <w:r>
        <w:rPr>
          <w:rFonts w:ascii="宋体" w:hAnsi="宋体" w:hint="eastAsia"/>
          <w:kern w:val="0"/>
          <w:szCs w:val="21"/>
        </w:rPr>
        <w:t>本表应列出所有★号条款的响应情况，请供应商自行填写。</w:t>
      </w:r>
    </w:p>
    <w:p w14:paraId="024F3909" w14:textId="77777777" w:rsidR="00464BE2" w:rsidRDefault="00464BE2">
      <w:pPr>
        <w:keepNext/>
        <w:keepLines/>
        <w:autoSpaceDE w:val="0"/>
        <w:autoSpaceDN w:val="0"/>
        <w:adjustRightInd w:val="0"/>
        <w:spacing w:before="260" w:after="260" w:line="360" w:lineRule="exact"/>
        <w:ind w:firstLine="562"/>
        <w:jc w:val="center"/>
        <w:outlineLvl w:val="1"/>
        <w:rPr>
          <w:rFonts w:ascii="宋体" w:hAnsi="宋体" w:cs="Arial" w:hint="eastAsia"/>
          <w:b/>
          <w:bCs/>
          <w:sz w:val="28"/>
          <w:szCs w:val="28"/>
        </w:rPr>
      </w:pPr>
    </w:p>
    <w:p w14:paraId="344BD095" w14:textId="77777777" w:rsidR="00464BE2" w:rsidRDefault="00464BE2">
      <w:pPr>
        <w:keepNext/>
        <w:keepLines/>
        <w:autoSpaceDE w:val="0"/>
        <w:autoSpaceDN w:val="0"/>
        <w:adjustRightInd w:val="0"/>
        <w:spacing w:before="260" w:after="260" w:line="360" w:lineRule="exact"/>
        <w:ind w:firstLine="562"/>
        <w:jc w:val="center"/>
        <w:outlineLvl w:val="1"/>
        <w:rPr>
          <w:rFonts w:ascii="宋体" w:hAnsi="宋体" w:cs="Arial" w:hint="eastAsia"/>
          <w:b/>
          <w:bCs/>
          <w:sz w:val="28"/>
          <w:szCs w:val="28"/>
          <w:lang w:val="zh-CN"/>
        </w:rPr>
      </w:pPr>
    </w:p>
    <w:p w14:paraId="5B8DB474" w14:textId="77777777" w:rsidR="00464BE2" w:rsidRDefault="00464BE2">
      <w:pPr>
        <w:spacing w:line="440" w:lineRule="exact"/>
        <w:ind w:leftChars="200" w:left="480" w:firstLineChars="153" w:firstLine="428"/>
        <w:rPr>
          <w:rFonts w:ascii="宋体" w:hAnsi="宋体" w:hint="eastAsia"/>
          <w:sz w:val="28"/>
          <w:szCs w:val="28"/>
        </w:rPr>
      </w:pPr>
    </w:p>
    <w:p w14:paraId="6650AC31" w14:textId="77777777" w:rsidR="00464BE2" w:rsidRDefault="00000000">
      <w:pPr>
        <w:spacing w:line="440" w:lineRule="exact"/>
        <w:ind w:firstLine="480"/>
        <w:jc w:val="center"/>
        <w:rPr>
          <w:rFonts w:ascii="宋体" w:hAnsi="宋体" w:hint="eastAsia"/>
          <w:kern w:val="0"/>
          <w:szCs w:val="21"/>
        </w:rPr>
      </w:pPr>
      <w:r>
        <w:rPr>
          <w:rFonts w:ascii="宋体" w:hAnsi="宋体" w:hint="eastAsia"/>
          <w:kern w:val="0"/>
          <w:szCs w:val="21"/>
        </w:rPr>
        <w:t>供应商名称（单位公章）：</w:t>
      </w:r>
    </w:p>
    <w:p w14:paraId="3FEABCC7" w14:textId="77777777" w:rsidR="00464BE2" w:rsidRDefault="00000000">
      <w:pPr>
        <w:spacing w:line="440" w:lineRule="exact"/>
        <w:ind w:firstLine="480"/>
        <w:jc w:val="center"/>
        <w:rPr>
          <w:rFonts w:ascii="宋体" w:hAnsi="宋体" w:cs="Courier New" w:hint="eastAsia"/>
          <w:b/>
          <w:kern w:val="0"/>
          <w:sz w:val="28"/>
          <w:szCs w:val="28"/>
        </w:rPr>
      </w:pPr>
      <w:r>
        <w:rPr>
          <w:rFonts w:ascii="宋体" w:hAnsi="宋体" w:hint="eastAsia"/>
          <w:kern w:val="0"/>
          <w:szCs w:val="21"/>
        </w:rPr>
        <w:t>日期：     年   月    日</w:t>
      </w:r>
    </w:p>
    <w:p w14:paraId="2B58E421" w14:textId="77777777" w:rsidR="00464BE2" w:rsidRDefault="00000000">
      <w:pPr>
        <w:pStyle w:val="1"/>
        <w:ind w:firstLine="562"/>
        <w:jc w:val="center"/>
        <w:rPr>
          <w:rFonts w:hAnsi="宋体" w:cs="Courier New" w:hint="eastAsia"/>
          <w:b/>
          <w:kern w:val="0"/>
          <w:sz w:val="28"/>
          <w:szCs w:val="28"/>
        </w:rPr>
      </w:pPr>
      <w:r>
        <w:rPr>
          <w:rFonts w:hAnsi="宋体" w:cs="Courier New"/>
          <w:b/>
          <w:kern w:val="0"/>
          <w:sz w:val="28"/>
          <w:szCs w:val="28"/>
        </w:rPr>
        <w:br w:type="page"/>
      </w:r>
      <w:r>
        <w:rPr>
          <w:rFonts w:hAnsi="宋体" w:cs="Courier New" w:hint="eastAsia"/>
          <w:b/>
          <w:kern w:val="0"/>
          <w:sz w:val="28"/>
          <w:szCs w:val="28"/>
        </w:rPr>
        <w:lastRenderedPageBreak/>
        <w:t>格式4  法定代表人身份证明书</w:t>
      </w:r>
    </w:p>
    <w:p w14:paraId="0C34848F" w14:textId="77777777" w:rsidR="00464BE2" w:rsidRDefault="00000000">
      <w:pPr>
        <w:pStyle w:val="a4"/>
        <w:ind w:firstLine="480"/>
        <w:rPr>
          <w:rFonts w:ascii="宋体" w:hAnsi="宋体" w:hint="eastAsia"/>
          <w:szCs w:val="21"/>
        </w:rPr>
      </w:pPr>
      <w:r>
        <w:rPr>
          <w:rFonts w:ascii="宋体" w:hAnsi="宋体" w:hint="eastAsia"/>
          <w:szCs w:val="21"/>
        </w:rPr>
        <w:t>广州大学：</w:t>
      </w:r>
    </w:p>
    <w:p w14:paraId="55CE08C3" w14:textId="77777777" w:rsidR="00464BE2" w:rsidRDefault="00000000">
      <w:pPr>
        <w:pStyle w:val="a4"/>
        <w:ind w:firstLine="480"/>
        <w:rPr>
          <w:rFonts w:ascii="宋体" w:hAnsi="宋体" w:hint="eastAsia"/>
          <w:szCs w:val="21"/>
        </w:rPr>
      </w:pPr>
      <w:r>
        <w:rPr>
          <w:rFonts w:ascii="宋体" w:hAnsi="宋体" w:hint="eastAsia"/>
          <w:szCs w:val="21"/>
        </w:rPr>
        <w:t>同志，现任我单位职务，为法定代表人，特此证明。</w:t>
      </w:r>
    </w:p>
    <w:p w14:paraId="5C32FE20" w14:textId="77777777" w:rsidR="00464BE2" w:rsidRDefault="00000000">
      <w:pPr>
        <w:pStyle w:val="a4"/>
        <w:ind w:firstLine="480"/>
        <w:rPr>
          <w:rFonts w:ascii="宋体" w:hAnsi="宋体" w:hint="eastAsia"/>
          <w:szCs w:val="21"/>
        </w:rPr>
      </w:pPr>
      <w:r>
        <w:rPr>
          <w:rFonts w:ascii="宋体" w:hAnsi="宋体" w:hint="eastAsia"/>
          <w:szCs w:val="21"/>
        </w:rPr>
        <w:t>签发日期：   单位：（盖章）</w:t>
      </w:r>
    </w:p>
    <w:p w14:paraId="2B4BF0EF" w14:textId="77777777" w:rsidR="00464BE2" w:rsidRDefault="00000000">
      <w:pPr>
        <w:pStyle w:val="a4"/>
        <w:ind w:firstLine="480"/>
        <w:rPr>
          <w:rFonts w:ascii="宋体" w:hAnsi="宋体" w:hint="eastAsia"/>
          <w:szCs w:val="21"/>
          <w:u w:val="single"/>
        </w:rPr>
      </w:pPr>
      <w:r>
        <w:rPr>
          <w:rFonts w:ascii="宋体" w:hAnsi="宋体" w:hint="eastAsia"/>
          <w:szCs w:val="21"/>
        </w:rPr>
        <w:t>附：代表人性别：   年龄：    身份证号码：</w:t>
      </w:r>
    </w:p>
    <w:p w14:paraId="1B66DC77" w14:textId="77777777" w:rsidR="00464BE2" w:rsidRDefault="00000000">
      <w:pPr>
        <w:pStyle w:val="a4"/>
        <w:ind w:firstLine="480"/>
        <w:rPr>
          <w:rFonts w:ascii="宋体" w:hAnsi="宋体" w:hint="eastAsia"/>
          <w:szCs w:val="21"/>
          <w:u w:val="single"/>
        </w:rPr>
      </w:pPr>
      <w:r>
        <w:rPr>
          <w:rFonts w:ascii="宋体" w:hAnsi="宋体" w:hint="eastAsia"/>
          <w:szCs w:val="21"/>
        </w:rPr>
        <w:t>联系电话：</w:t>
      </w:r>
    </w:p>
    <w:p w14:paraId="54247A53" w14:textId="77777777" w:rsidR="00464BE2" w:rsidRDefault="00000000">
      <w:pPr>
        <w:pStyle w:val="a4"/>
        <w:ind w:firstLine="480"/>
        <w:rPr>
          <w:rFonts w:ascii="宋体" w:hAnsi="宋体" w:hint="eastAsia"/>
          <w:szCs w:val="21"/>
          <w:u w:val="single"/>
        </w:rPr>
      </w:pPr>
      <w:r>
        <w:rPr>
          <w:rFonts w:ascii="宋体" w:hAnsi="宋体" w:hint="eastAsia"/>
          <w:szCs w:val="21"/>
        </w:rPr>
        <w:t>营业执照号码：            经济性质：</w:t>
      </w:r>
    </w:p>
    <w:p w14:paraId="1675ABBB" w14:textId="77777777" w:rsidR="00464BE2" w:rsidRDefault="00000000">
      <w:pPr>
        <w:pStyle w:val="a4"/>
        <w:ind w:firstLine="480"/>
        <w:rPr>
          <w:rFonts w:ascii="宋体" w:hAnsi="宋体" w:hint="eastAsia"/>
          <w:szCs w:val="21"/>
          <w:u w:val="single"/>
        </w:rPr>
      </w:pPr>
      <w:r>
        <w:rPr>
          <w:rFonts w:ascii="宋体" w:hAnsi="宋体" w:hint="eastAsia"/>
          <w:szCs w:val="21"/>
        </w:rPr>
        <w:t>主营（产）：</w:t>
      </w:r>
    </w:p>
    <w:p w14:paraId="3B49D5CA" w14:textId="77777777" w:rsidR="00464BE2" w:rsidRDefault="00000000">
      <w:pPr>
        <w:pStyle w:val="a4"/>
        <w:ind w:firstLine="480"/>
        <w:rPr>
          <w:rFonts w:ascii="宋体" w:hAnsi="宋体" w:hint="eastAsia"/>
          <w:szCs w:val="21"/>
          <w:u w:val="single"/>
        </w:rPr>
      </w:pPr>
      <w:r>
        <w:rPr>
          <w:rFonts w:ascii="宋体" w:hAnsi="宋体" w:hint="eastAsia"/>
          <w:szCs w:val="21"/>
        </w:rPr>
        <w:t>兼营（产）：</w:t>
      </w:r>
    </w:p>
    <w:p w14:paraId="1A9B6A58" w14:textId="77777777" w:rsidR="00464BE2" w:rsidRDefault="00000000">
      <w:pPr>
        <w:pStyle w:val="a4"/>
        <w:ind w:firstLine="480"/>
        <w:rPr>
          <w:rFonts w:ascii="宋体" w:hAnsi="宋体" w:hint="eastAsia"/>
          <w:szCs w:val="21"/>
        </w:rPr>
      </w:pPr>
      <w:r>
        <w:rPr>
          <w:rFonts w:ascii="宋体" w:hAnsi="宋体" w:hint="eastAsia"/>
          <w:szCs w:val="21"/>
        </w:rPr>
        <w:t>说明：1、法定代表人为企事业单位、国家机关、社会团体的主要行政负责人。</w:t>
      </w:r>
    </w:p>
    <w:p w14:paraId="574B8224" w14:textId="77777777" w:rsidR="00464BE2" w:rsidRDefault="00000000">
      <w:pPr>
        <w:pStyle w:val="a4"/>
        <w:ind w:firstLineChars="500" w:firstLine="1200"/>
        <w:rPr>
          <w:rFonts w:ascii="宋体" w:hAnsi="宋体" w:hint="eastAsia"/>
          <w:szCs w:val="21"/>
        </w:rPr>
      </w:pPr>
      <w:r>
        <w:rPr>
          <w:rFonts w:ascii="宋体" w:hAnsi="宋体" w:hint="eastAsia"/>
          <w:szCs w:val="21"/>
        </w:rPr>
        <w:t>2、内容必须填写真实、清楚、涂改无效，不得转让、买卖。</w:t>
      </w:r>
      <w:r>
        <w:rPr>
          <w:rFonts w:ascii="宋体" w:hAnsi="宋体"/>
          <w:noProof/>
          <w:szCs w:val="21"/>
        </w:rPr>
        <mc:AlternateContent>
          <mc:Choice Requires="wps">
            <w:drawing>
              <wp:anchor distT="0" distB="0" distL="114300" distR="114300" simplePos="0" relativeHeight="251659264" behindDoc="0" locked="0" layoutInCell="1" allowOverlap="1" wp14:anchorId="7D2E88D3" wp14:editId="7D43FBFD">
                <wp:simplePos x="0" y="0"/>
                <wp:positionH relativeFrom="column">
                  <wp:posOffset>436880</wp:posOffset>
                </wp:positionH>
                <wp:positionV relativeFrom="paragraph">
                  <wp:posOffset>237490</wp:posOffset>
                </wp:positionV>
                <wp:extent cx="5011420" cy="1081405"/>
                <wp:effectExtent l="4445" t="5080" r="13335" b="18415"/>
                <wp:wrapNone/>
                <wp:docPr id="5" name="自选图形 2"/>
                <wp:cNvGraphicFramePr/>
                <a:graphic xmlns:a="http://schemas.openxmlformats.org/drawingml/2006/main">
                  <a:graphicData uri="http://schemas.microsoft.com/office/word/2010/wordprocessingShape">
                    <wps:wsp>
                      <wps:cNvSpPr/>
                      <wps:spPr>
                        <a:xfrm>
                          <a:off x="0" y="0"/>
                          <a:ext cx="5011420" cy="108140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73A09255" w14:textId="77777777" w:rsidR="00464BE2" w:rsidRDefault="00000000">
                            <w:pPr>
                              <w:ind w:firstLine="442"/>
                              <w:rPr>
                                <w:b/>
                                <w:sz w:val="22"/>
                              </w:rPr>
                            </w:pPr>
                            <w:r>
                              <w:rPr>
                                <w:rFonts w:hint="eastAsia"/>
                                <w:b/>
                                <w:sz w:val="22"/>
                              </w:rPr>
                              <w:t>提示：请将法定代表人身份证复印件（正反面）粘贴在此处，并加盖公章。</w:t>
                            </w:r>
                          </w:p>
                          <w:p w14:paraId="721ABF83" w14:textId="77777777" w:rsidR="00464BE2" w:rsidRDefault="00464BE2">
                            <w:pPr>
                              <w:ind w:firstLine="442"/>
                              <w:rPr>
                                <w:b/>
                                <w:sz w:val="22"/>
                              </w:rPr>
                            </w:pPr>
                          </w:p>
                        </w:txbxContent>
                      </wps:txbx>
                      <wps:bodyPr upright="1"/>
                    </wps:wsp>
                  </a:graphicData>
                </a:graphic>
              </wp:anchor>
            </w:drawing>
          </mc:Choice>
          <mc:Fallback>
            <w:pict>
              <v:shapetype w14:anchorId="7D2E88D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2" o:spid="_x0000_s1026" type="#_x0000_t176" style="position:absolute;left:0;text-align:left;margin-left:34.4pt;margin-top:18.7pt;width:394.6pt;height:85.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">
                <v:stroke dashstyle="dash"/>
                <v:textbox>
                  <w:txbxContent>
                    <w:p w14:paraId="73A09255" w14:textId="77777777" w:rsidR="00464BE2" w:rsidRDefault="00000000">
                      <w:pPr>
                        <w:ind w:firstLine="442"/>
                        <w:rPr>
                          <w:b/>
                          <w:sz w:val="22"/>
                        </w:rPr>
                      </w:pPr>
                      <w:r>
                        <w:rPr>
                          <w:rFonts w:hint="eastAsia"/>
                          <w:b/>
                          <w:sz w:val="22"/>
                        </w:rPr>
                        <w:t>提示：请将法定代表人身份证复印件（正反面）粘贴在此处，并加盖公章。</w:t>
                      </w:r>
                    </w:p>
                    <w:p w14:paraId="721ABF83" w14:textId="77777777" w:rsidR="00464BE2" w:rsidRDefault="00464BE2">
                      <w:pPr>
                        <w:ind w:firstLine="442"/>
                        <w:rPr>
                          <w:b/>
                          <w:sz w:val="22"/>
                        </w:rPr>
                      </w:pPr>
                    </w:p>
                  </w:txbxContent>
                </v:textbox>
              </v:shape>
            </w:pict>
          </mc:Fallback>
        </mc:AlternateContent>
      </w:r>
    </w:p>
    <w:p w14:paraId="06CC868F" w14:textId="77777777" w:rsidR="00464BE2" w:rsidRDefault="00464BE2">
      <w:pPr>
        <w:pStyle w:val="af3"/>
        <w:spacing w:line="300" w:lineRule="auto"/>
        <w:ind w:firstLine="480"/>
        <w:rPr>
          <w:rFonts w:cs="Arial" w:hint="eastAsia"/>
          <w:bCs/>
        </w:rPr>
      </w:pPr>
    </w:p>
    <w:p w14:paraId="6F52C981" w14:textId="77777777" w:rsidR="00464BE2" w:rsidRDefault="00464BE2">
      <w:pPr>
        <w:pStyle w:val="af3"/>
        <w:spacing w:line="300" w:lineRule="auto"/>
        <w:ind w:firstLine="480"/>
        <w:rPr>
          <w:rFonts w:cs="Arial" w:hint="eastAsia"/>
          <w:bCs/>
        </w:rPr>
      </w:pPr>
    </w:p>
    <w:p w14:paraId="5609447C" w14:textId="77777777" w:rsidR="00464BE2" w:rsidRDefault="00464BE2">
      <w:pPr>
        <w:pStyle w:val="af3"/>
        <w:spacing w:line="300" w:lineRule="auto"/>
        <w:ind w:firstLine="480"/>
        <w:rPr>
          <w:rFonts w:cs="Arial" w:hint="eastAsia"/>
          <w:bCs/>
        </w:rPr>
      </w:pPr>
    </w:p>
    <w:p w14:paraId="3C95352B" w14:textId="77777777" w:rsidR="00464BE2" w:rsidRDefault="00000000">
      <w:pPr>
        <w:pStyle w:val="a9"/>
        <w:pageBreakBefore/>
        <w:ind w:firstLine="562"/>
        <w:jc w:val="center"/>
        <w:rPr>
          <w:rFonts w:hAnsi="宋体" w:cs="Arial" w:hint="eastAsia"/>
          <w:bCs/>
          <w:szCs w:val="24"/>
        </w:rPr>
      </w:pPr>
      <w:r>
        <w:rPr>
          <w:rFonts w:hAnsi="宋体" w:hint="eastAsia"/>
          <w:b/>
          <w:sz w:val="28"/>
          <w:szCs w:val="28"/>
          <w:lang w:val="en-GB"/>
        </w:rPr>
        <w:lastRenderedPageBreak/>
        <w:t>格式5</w:t>
      </w:r>
      <w:r>
        <w:rPr>
          <w:rFonts w:hAnsi="宋体" w:hint="eastAsia"/>
          <w:b/>
          <w:sz w:val="28"/>
          <w:szCs w:val="28"/>
        </w:rPr>
        <w:t>授权委托证明书</w:t>
      </w:r>
    </w:p>
    <w:p w14:paraId="43259095" w14:textId="77777777" w:rsidR="00464BE2" w:rsidRDefault="00000000">
      <w:pPr>
        <w:ind w:firstLine="480"/>
        <w:rPr>
          <w:rFonts w:ascii="宋体" w:hAnsi="宋体" w:hint="eastAsia"/>
        </w:rPr>
      </w:pPr>
      <w:r>
        <w:rPr>
          <w:rFonts w:ascii="宋体" w:hAnsi="宋体" w:hint="eastAsia"/>
        </w:rPr>
        <w:t>广州大学：</w:t>
      </w:r>
    </w:p>
    <w:p w14:paraId="1328756E" w14:textId="77777777" w:rsidR="00464BE2" w:rsidRDefault="00000000">
      <w:pPr>
        <w:ind w:firstLine="480"/>
        <w:rPr>
          <w:rFonts w:ascii="宋体" w:hAnsi="宋体" w:hint="eastAsia"/>
        </w:rPr>
      </w:pPr>
      <w:r>
        <w:rPr>
          <w:rFonts w:ascii="宋体" w:hAnsi="宋体" w:hint="eastAsia"/>
        </w:rPr>
        <w:t>（报价单位全称）法定代表人（姓名）兹授权（授权代表姓名）为授权代表，参加贵方组织的项目询价活动。</w:t>
      </w:r>
    </w:p>
    <w:p w14:paraId="122DB383" w14:textId="77777777" w:rsidR="00464BE2" w:rsidRDefault="00000000">
      <w:pPr>
        <w:ind w:firstLine="480"/>
        <w:rPr>
          <w:rFonts w:ascii="宋体" w:hAnsi="宋体" w:hint="eastAsia"/>
        </w:rPr>
      </w:pPr>
      <w:r>
        <w:rPr>
          <w:rFonts w:ascii="宋体" w:hAnsi="宋体" w:hint="eastAsia"/>
        </w:rPr>
        <w:t>（授权代表姓名）以我单位的名义并代表我单位签署报价书和所有报价文件，进行谈判、签署合同和全权处理招报价活动中的一切事宜，其在该项目招报价活动中的一切行为对我单位具有法律约束力。</w:t>
      </w:r>
    </w:p>
    <w:p w14:paraId="7E4C650E" w14:textId="77777777" w:rsidR="00464BE2" w:rsidRDefault="00000000">
      <w:pPr>
        <w:ind w:firstLine="480"/>
        <w:rPr>
          <w:rFonts w:ascii="宋体" w:hAnsi="宋体" w:hint="eastAsia"/>
        </w:rPr>
      </w:pPr>
      <w:r>
        <w:rPr>
          <w:rFonts w:ascii="宋体" w:hAnsi="宋体" w:hint="eastAsia"/>
        </w:rPr>
        <w:t xml:space="preserve">有效期限：至年月日 </w:t>
      </w:r>
    </w:p>
    <w:p w14:paraId="53CDBA54" w14:textId="77777777" w:rsidR="00464BE2" w:rsidRDefault="00000000">
      <w:pPr>
        <w:ind w:firstLine="480"/>
        <w:rPr>
          <w:rFonts w:ascii="宋体" w:hAnsi="宋体" w:hint="eastAsia"/>
          <w:u w:val="single"/>
        </w:rPr>
      </w:pPr>
      <w:r>
        <w:rPr>
          <w:rFonts w:ascii="宋体" w:hAnsi="宋体" w:hint="eastAsia"/>
        </w:rPr>
        <w:t>供应商名称（公章）：</w:t>
      </w:r>
    </w:p>
    <w:p w14:paraId="16720641" w14:textId="77777777" w:rsidR="00464BE2" w:rsidRDefault="00000000">
      <w:pPr>
        <w:pStyle w:val="ab"/>
        <w:ind w:firstLine="480"/>
        <w:rPr>
          <w:rFonts w:ascii="宋体" w:eastAsia="宋体" w:hAnsi="宋体" w:hint="eastAsia"/>
          <w:sz w:val="24"/>
          <w:u w:val="single"/>
        </w:rPr>
      </w:pPr>
      <w:r>
        <w:rPr>
          <w:rFonts w:ascii="宋体" w:eastAsia="宋体" w:hAnsi="宋体" w:hint="eastAsia"/>
          <w:sz w:val="24"/>
        </w:rPr>
        <w:t>法定代表人（签字）：</w:t>
      </w:r>
    </w:p>
    <w:p w14:paraId="2F66A802" w14:textId="77777777" w:rsidR="00464BE2" w:rsidRDefault="00000000">
      <w:pPr>
        <w:ind w:firstLine="480"/>
        <w:rPr>
          <w:rFonts w:ascii="宋体" w:hAnsi="宋体" w:hint="eastAsia"/>
        </w:rPr>
      </w:pPr>
      <w:r>
        <w:rPr>
          <w:rFonts w:ascii="宋体" w:hAnsi="宋体" w:hint="eastAsia"/>
        </w:rPr>
        <w:t>日期：     年   月日</w:t>
      </w:r>
    </w:p>
    <w:p w14:paraId="104817A4" w14:textId="77777777" w:rsidR="00464BE2" w:rsidRDefault="00000000">
      <w:pPr>
        <w:pStyle w:val="ab"/>
        <w:ind w:firstLine="480"/>
        <w:rPr>
          <w:rFonts w:ascii="宋体" w:eastAsia="宋体" w:hAnsi="宋体" w:hint="eastAsia"/>
          <w:sz w:val="24"/>
          <w:u w:val="single"/>
        </w:rPr>
      </w:pPr>
      <w:r>
        <w:rPr>
          <w:rFonts w:ascii="宋体" w:eastAsia="宋体" w:hAnsi="宋体" w:hint="eastAsia"/>
          <w:sz w:val="24"/>
        </w:rPr>
        <w:t>授权代表（签字）：</w:t>
      </w:r>
    </w:p>
    <w:p w14:paraId="38BFA9EC" w14:textId="77777777" w:rsidR="00464BE2" w:rsidRDefault="00000000">
      <w:pPr>
        <w:ind w:firstLine="480"/>
        <w:rPr>
          <w:rFonts w:ascii="宋体" w:hAnsi="宋体" w:hint="eastAsia"/>
        </w:rPr>
      </w:pPr>
      <w:r>
        <w:rPr>
          <w:rFonts w:ascii="宋体" w:hAnsi="宋体" w:hint="eastAsia"/>
        </w:rPr>
        <w:t>日期：年月日</w:t>
      </w:r>
    </w:p>
    <w:p w14:paraId="2BE6972E" w14:textId="77777777" w:rsidR="00464BE2" w:rsidRDefault="00464BE2">
      <w:pPr>
        <w:pStyle w:val="a9"/>
        <w:wordWrap w:val="0"/>
        <w:ind w:leftChars="1619" w:left="3886" w:firstLine="480"/>
        <w:jc w:val="right"/>
        <w:rPr>
          <w:rFonts w:hAnsi="宋体" w:cs="Arial" w:hint="eastAsia"/>
          <w:szCs w:val="24"/>
        </w:rPr>
      </w:pPr>
    </w:p>
    <w:p w14:paraId="48428E63" w14:textId="77777777" w:rsidR="00464BE2" w:rsidRDefault="00000000">
      <w:pPr>
        <w:pStyle w:val="a9"/>
        <w:ind w:leftChars="1619" w:left="3886" w:firstLine="480"/>
        <w:jc w:val="right"/>
        <w:rPr>
          <w:rFonts w:hAnsi="宋体" w:hint="eastAsia"/>
          <w:szCs w:val="24"/>
        </w:rPr>
      </w:pPr>
      <w:r>
        <w:rPr>
          <w:rFonts w:hAnsi="宋体" w:cs="Arial"/>
          <w:noProof/>
          <w:szCs w:val="24"/>
        </w:rPr>
        <mc:AlternateContent>
          <mc:Choice Requires="wps">
            <w:drawing>
              <wp:anchor distT="0" distB="0" distL="114300" distR="114300" simplePos="0" relativeHeight="251660288" behindDoc="0" locked="0" layoutInCell="1" allowOverlap="1" wp14:anchorId="34270422" wp14:editId="57D6637E">
                <wp:simplePos x="0" y="0"/>
                <wp:positionH relativeFrom="column">
                  <wp:posOffset>466725</wp:posOffset>
                </wp:positionH>
                <wp:positionV relativeFrom="paragraph">
                  <wp:posOffset>0</wp:posOffset>
                </wp:positionV>
                <wp:extent cx="4839970" cy="1238885"/>
                <wp:effectExtent l="4445" t="4445" r="13335" b="13970"/>
                <wp:wrapNone/>
                <wp:docPr id="6" name="自选图形 3"/>
                <wp:cNvGraphicFramePr/>
                <a:graphic xmlns:a="http://schemas.openxmlformats.org/drawingml/2006/main">
                  <a:graphicData uri="http://schemas.microsoft.com/office/word/2010/wordprocessingShape">
                    <wps:wsp>
                      <wps:cNvSpPr/>
                      <wps:spPr>
                        <a:xfrm>
                          <a:off x="0" y="0"/>
                          <a:ext cx="4839970" cy="123888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21BE5639" w14:textId="77777777" w:rsidR="00464BE2" w:rsidRDefault="00000000">
                            <w:pPr>
                              <w:ind w:firstLine="442"/>
                              <w:rPr>
                                <w:b/>
                                <w:sz w:val="22"/>
                              </w:rPr>
                            </w:pPr>
                            <w:r>
                              <w:rPr>
                                <w:rFonts w:hint="eastAsia"/>
                                <w:b/>
                                <w:sz w:val="22"/>
                              </w:rPr>
                              <w:t>提示：请将授权代表身份证复印件（正反面）粘贴在此处，并加盖公章。</w:t>
                            </w:r>
                          </w:p>
                          <w:p w14:paraId="1DFE962F" w14:textId="77777777" w:rsidR="00464BE2" w:rsidRDefault="00464BE2">
                            <w:pPr>
                              <w:ind w:firstLine="442"/>
                              <w:rPr>
                                <w:b/>
                                <w:sz w:val="22"/>
                              </w:rPr>
                            </w:pPr>
                          </w:p>
                        </w:txbxContent>
                      </wps:txbx>
                      <wps:bodyPr upright="1"/>
                    </wps:wsp>
                  </a:graphicData>
                </a:graphic>
              </wp:anchor>
            </w:drawing>
          </mc:Choice>
          <mc:Fallback>
            <w:pict>
              <v:shape w14:anchorId="34270422" id="自选图形 3" o:spid="_x0000_s1027" type="#_x0000_t176" style="position:absolute;left:0;text-align:left;margin-left:36.75pt;margin-top:0;width:381.1pt;height:97.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">
                <v:stroke dashstyle="dash"/>
                <v:textbox>
                  <w:txbxContent>
                    <w:p w14:paraId="21BE5639" w14:textId="77777777" w:rsidR="00464BE2" w:rsidRDefault="00000000">
                      <w:pPr>
                        <w:ind w:firstLine="442"/>
                        <w:rPr>
                          <w:b/>
                          <w:sz w:val="22"/>
                        </w:rPr>
                      </w:pPr>
                      <w:r>
                        <w:rPr>
                          <w:rFonts w:hint="eastAsia"/>
                          <w:b/>
                          <w:sz w:val="22"/>
                        </w:rPr>
                        <w:t>提示：请将授权代表身份证复印件（正反面）粘贴在此处，并加盖公章。</w:t>
                      </w:r>
                    </w:p>
                    <w:p w14:paraId="1DFE962F" w14:textId="77777777" w:rsidR="00464BE2" w:rsidRDefault="00464BE2">
                      <w:pPr>
                        <w:ind w:firstLine="442"/>
                        <w:rPr>
                          <w:b/>
                          <w:sz w:val="22"/>
                        </w:rPr>
                      </w:pPr>
                    </w:p>
                  </w:txbxContent>
                </v:textbox>
              </v:shape>
            </w:pict>
          </mc:Fallback>
        </mc:AlternateContent>
      </w:r>
    </w:p>
    <w:p w14:paraId="3C5D3B2A" w14:textId="77777777" w:rsidR="00464BE2" w:rsidRDefault="00464BE2">
      <w:pPr>
        <w:pStyle w:val="a9"/>
        <w:ind w:leftChars="1619" w:left="3886" w:firstLine="480"/>
        <w:jc w:val="right"/>
        <w:rPr>
          <w:rFonts w:hAnsi="宋体" w:hint="eastAsia"/>
          <w:szCs w:val="24"/>
        </w:rPr>
      </w:pPr>
    </w:p>
    <w:p w14:paraId="5FB393DF" w14:textId="77777777" w:rsidR="00464BE2" w:rsidRDefault="00464BE2">
      <w:pPr>
        <w:pStyle w:val="a9"/>
        <w:ind w:leftChars="1619" w:left="3886" w:firstLine="480"/>
        <w:jc w:val="right"/>
        <w:rPr>
          <w:rFonts w:hAnsi="宋体" w:hint="eastAsia"/>
          <w:szCs w:val="24"/>
        </w:rPr>
      </w:pPr>
    </w:p>
    <w:p w14:paraId="073CB525" w14:textId="77777777" w:rsidR="00464BE2" w:rsidRDefault="00464BE2">
      <w:pPr>
        <w:pStyle w:val="a9"/>
        <w:ind w:leftChars="1619" w:left="3886" w:firstLine="480"/>
        <w:jc w:val="right"/>
        <w:rPr>
          <w:rFonts w:hAnsi="宋体" w:hint="eastAsia"/>
          <w:szCs w:val="24"/>
        </w:rPr>
      </w:pPr>
    </w:p>
    <w:p w14:paraId="3EFE0BD5" w14:textId="77777777" w:rsidR="00464BE2" w:rsidRDefault="00464BE2">
      <w:pPr>
        <w:pStyle w:val="a9"/>
        <w:ind w:leftChars="1619" w:left="3886" w:firstLine="480"/>
        <w:jc w:val="right"/>
        <w:rPr>
          <w:rFonts w:hAnsi="宋体" w:hint="eastAsia"/>
          <w:szCs w:val="24"/>
        </w:rPr>
      </w:pPr>
    </w:p>
    <w:p w14:paraId="3318B77B" w14:textId="77777777" w:rsidR="00464BE2" w:rsidRDefault="00000000">
      <w:pPr>
        <w:pStyle w:val="a9"/>
        <w:spacing w:line="460" w:lineRule="exact"/>
        <w:ind w:left="720" w:hangingChars="300" w:hanging="720"/>
        <w:rPr>
          <w:rFonts w:hAnsi="宋体" w:cs="仿宋_GB2312" w:hint="eastAsia"/>
          <w:szCs w:val="24"/>
          <w:lang w:val="zh-CN"/>
        </w:rPr>
      </w:pPr>
      <w:r>
        <w:rPr>
          <w:rFonts w:hAnsi="宋体" w:cs="仿宋_GB2312" w:hint="eastAsia"/>
          <w:szCs w:val="24"/>
          <w:lang w:val="zh-CN"/>
        </w:rPr>
        <w:t>说明：</w:t>
      </w:r>
    </w:p>
    <w:p w14:paraId="5643C000" w14:textId="77777777" w:rsidR="00464BE2" w:rsidRDefault="00000000">
      <w:pPr>
        <w:pStyle w:val="a9"/>
        <w:widowControl/>
        <w:numPr>
          <w:ilvl w:val="0"/>
          <w:numId w:val="6"/>
        </w:numPr>
        <w:tabs>
          <w:tab w:val="clear" w:pos="1264"/>
          <w:tab w:val="left" w:pos="360"/>
        </w:tabs>
        <w:spacing w:line="460" w:lineRule="exact"/>
        <w:ind w:firstLine="480"/>
        <w:rPr>
          <w:rFonts w:hAnsi="宋体" w:cs="仿宋_GB2312" w:hint="eastAsia"/>
          <w:szCs w:val="24"/>
          <w:lang w:val="zh-CN"/>
        </w:rPr>
      </w:pPr>
      <w:r>
        <w:rPr>
          <w:rFonts w:hAnsi="宋体" w:cs="仿宋_GB2312"/>
          <w:szCs w:val="24"/>
          <w:lang w:val="zh-CN"/>
        </w:rPr>
        <w:t>法定代表人亲自签署</w:t>
      </w:r>
      <w:r>
        <w:rPr>
          <w:rFonts w:hAnsi="宋体" w:cs="仿宋_GB2312" w:hint="eastAsia"/>
          <w:szCs w:val="24"/>
          <w:lang w:val="zh-CN"/>
        </w:rPr>
        <w:t>“</w:t>
      </w:r>
      <w:r>
        <w:rPr>
          <w:rFonts w:hAnsi="宋体" w:cs="仿宋_GB2312"/>
          <w:szCs w:val="24"/>
          <w:lang w:val="zh-CN"/>
        </w:rPr>
        <w:t>报价函</w:t>
      </w:r>
      <w:r>
        <w:rPr>
          <w:rFonts w:hAnsi="宋体" w:cs="仿宋_GB2312" w:hint="eastAsia"/>
          <w:szCs w:val="24"/>
          <w:lang w:val="zh-CN"/>
        </w:rPr>
        <w:t>”</w:t>
      </w:r>
      <w:r>
        <w:rPr>
          <w:rFonts w:hAnsi="宋体" w:cs="仿宋_GB2312"/>
          <w:szCs w:val="24"/>
          <w:lang w:val="zh-CN"/>
        </w:rPr>
        <w:t>的，则无需提交本表。</w:t>
      </w:r>
    </w:p>
    <w:p w14:paraId="0029A36F" w14:textId="77777777" w:rsidR="00464BE2" w:rsidRDefault="00000000">
      <w:pPr>
        <w:pStyle w:val="a9"/>
        <w:widowControl/>
        <w:numPr>
          <w:ilvl w:val="0"/>
          <w:numId w:val="6"/>
        </w:numPr>
        <w:tabs>
          <w:tab w:val="clear" w:pos="1264"/>
          <w:tab w:val="left" w:pos="360"/>
        </w:tabs>
        <w:spacing w:line="460" w:lineRule="exact"/>
        <w:ind w:left="360" w:firstLine="480"/>
        <w:rPr>
          <w:rFonts w:hAnsi="宋体" w:cs="仿宋_GB2312" w:hint="eastAsia"/>
          <w:szCs w:val="24"/>
          <w:lang w:val="zh-CN"/>
        </w:rPr>
      </w:pPr>
      <w:r>
        <w:rPr>
          <w:rFonts w:hAnsi="宋体" w:cs="仿宋_GB2312" w:hint="eastAsia"/>
          <w:szCs w:val="24"/>
          <w:lang w:val="zh-CN"/>
        </w:rPr>
        <w:t>“</w:t>
      </w:r>
      <w:r>
        <w:rPr>
          <w:rFonts w:hAnsi="宋体" w:cs="仿宋_GB2312"/>
          <w:szCs w:val="24"/>
          <w:lang w:val="zh-CN"/>
        </w:rPr>
        <w:t>报价函</w:t>
      </w:r>
      <w:r>
        <w:rPr>
          <w:rFonts w:hAnsi="宋体" w:cs="仿宋_GB2312" w:hint="eastAsia"/>
          <w:szCs w:val="24"/>
          <w:lang w:val="zh-CN"/>
        </w:rPr>
        <w:t>”</w:t>
      </w:r>
      <w:r>
        <w:rPr>
          <w:rFonts w:hAnsi="宋体" w:cs="仿宋_GB2312"/>
          <w:szCs w:val="24"/>
          <w:lang w:val="zh-CN"/>
        </w:rPr>
        <w:t>由委托代理人签署的，</w:t>
      </w:r>
      <w:r>
        <w:rPr>
          <w:rFonts w:hAnsi="宋体" w:cs="仿宋_GB2312" w:hint="eastAsia"/>
          <w:lang w:val="zh-CN"/>
        </w:rPr>
        <w:t>须提交本授权委托证明书（要有单位公章、法定代表人的亲笔签字或盖章，缺一不可）</w:t>
      </w:r>
      <w:r>
        <w:rPr>
          <w:rFonts w:hAnsi="宋体" w:cs="仿宋_GB2312"/>
          <w:szCs w:val="24"/>
          <w:lang w:val="zh-CN"/>
        </w:rPr>
        <w:t>。</w:t>
      </w:r>
    </w:p>
    <w:p w14:paraId="586F8E39" w14:textId="77777777" w:rsidR="00464BE2" w:rsidRDefault="00000000">
      <w:pPr>
        <w:pStyle w:val="a9"/>
        <w:widowControl/>
        <w:numPr>
          <w:ilvl w:val="0"/>
          <w:numId w:val="6"/>
        </w:numPr>
        <w:tabs>
          <w:tab w:val="clear" w:pos="1264"/>
          <w:tab w:val="left" w:pos="142"/>
        </w:tabs>
        <w:spacing w:line="420" w:lineRule="exact"/>
        <w:ind w:leftChars="-2" w:left="-5" w:rightChars="40" w:right="96" w:firstLine="480"/>
        <w:rPr>
          <w:rFonts w:hAnsi="宋体" w:cs="Arial" w:hint="eastAsia"/>
          <w:bCs/>
          <w:szCs w:val="24"/>
        </w:rPr>
      </w:pPr>
      <w:r>
        <w:rPr>
          <w:rFonts w:hAnsi="宋体" w:cs="仿宋_GB2312"/>
          <w:szCs w:val="24"/>
          <w:lang w:val="zh-CN"/>
        </w:rPr>
        <w:t>非法人报价的，负责人指《营业执照》上载明的负责人</w:t>
      </w:r>
      <w:r>
        <w:rPr>
          <w:rFonts w:hAnsi="宋体" w:cs="仿宋_GB2312" w:hint="eastAsia"/>
          <w:szCs w:val="24"/>
          <w:lang w:val="zh-CN"/>
        </w:rPr>
        <w:t>。</w:t>
      </w:r>
    </w:p>
    <w:p w14:paraId="4AB003B0" w14:textId="77777777" w:rsidR="00464BE2" w:rsidRDefault="00464BE2">
      <w:pPr>
        <w:ind w:firstLine="480"/>
      </w:pPr>
    </w:p>
    <w:p w14:paraId="5D8A5D23" w14:textId="77777777" w:rsidR="00464BE2" w:rsidRDefault="00464BE2">
      <w:pPr>
        <w:ind w:firstLine="480"/>
      </w:pPr>
    </w:p>
    <w:p w14:paraId="2023FEA1" w14:textId="77777777" w:rsidR="00464BE2" w:rsidRDefault="00464BE2">
      <w:pPr>
        <w:ind w:firstLine="480"/>
      </w:pPr>
    </w:p>
    <w:p w14:paraId="1FEC2415" w14:textId="77777777" w:rsidR="00464BE2" w:rsidRDefault="00464BE2">
      <w:pPr>
        <w:ind w:firstLine="480"/>
      </w:pPr>
    </w:p>
    <w:p w14:paraId="4130F8F2" w14:textId="77777777" w:rsidR="00464BE2" w:rsidRDefault="00464BE2">
      <w:pPr>
        <w:ind w:firstLine="480"/>
      </w:pPr>
    </w:p>
    <w:p w14:paraId="0ECB220D" w14:textId="77777777" w:rsidR="00464BE2" w:rsidRDefault="00464BE2">
      <w:pPr>
        <w:ind w:firstLine="480"/>
      </w:pPr>
    </w:p>
    <w:p w14:paraId="21E600CD" w14:textId="77777777" w:rsidR="00464BE2" w:rsidRDefault="00464BE2">
      <w:pPr>
        <w:ind w:firstLine="480"/>
      </w:pPr>
    </w:p>
    <w:p w14:paraId="0FB9752B" w14:textId="77777777" w:rsidR="00464BE2" w:rsidRDefault="00464BE2">
      <w:pPr>
        <w:ind w:firstLine="480"/>
      </w:pPr>
    </w:p>
    <w:p w14:paraId="58D0AB0A" w14:textId="77777777" w:rsidR="00464BE2" w:rsidRDefault="00000000">
      <w:pPr>
        <w:ind w:firstLine="562"/>
        <w:rPr>
          <w:b/>
          <w:sz w:val="28"/>
          <w:szCs w:val="28"/>
        </w:rPr>
      </w:pPr>
      <w:r>
        <w:rPr>
          <w:rFonts w:hint="eastAsia"/>
          <w:b/>
          <w:sz w:val="28"/>
          <w:szCs w:val="28"/>
        </w:rPr>
        <w:t>其它重要事项说明及承诺（如有，请扼要叙述）</w:t>
      </w:r>
    </w:p>
    <w:p w14:paraId="583E9638" w14:textId="77777777" w:rsidR="00464BE2" w:rsidRDefault="00464BE2">
      <w:pPr>
        <w:ind w:firstLine="562"/>
        <w:rPr>
          <w:b/>
          <w:sz w:val="28"/>
          <w:szCs w:val="28"/>
        </w:rPr>
      </w:pPr>
    </w:p>
    <w:p w14:paraId="7415B849" w14:textId="77777777" w:rsidR="00464BE2" w:rsidRDefault="00000000">
      <w:pPr>
        <w:ind w:firstLine="562"/>
        <w:rPr>
          <w:b/>
          <w:sz w:val="28"/>
          <w:szCs w:val="28"/>
        </w:rPr>
      </w:pPr>
      <w:r>
        <w:rPr>
          <w:rFonts w:hint="eastAsia"/>
          <w:b/>
          <w:sz w:val="28"/>
          <w:szCs w:val="28"/>
        </w:rPr>
        <w:t>……</w:t>
      </w:r>
    </w:p>
    <w:p w14:paraId="004BAF7A" w14:textId="77777777" w:rsidR="00464BE2" w:rsidRDefault="00000000">
      <w:pPr>
        <w:ind w:firstLine="562"/>
        <w:rPr>
          <w:b/>
          <w:sz w:val="28"/>
          <w:szCs w:val="28"/>
        </w:rPr>
      </w:pPr>
      <w:r>
        <w:rPr>
          <w:rFonts w:hint="eastAsia"/>
          <w:b/>
          <w:sz w:val="28"/>
          <w:szCs w:val="28"/>
        </w:rPr>
        <w:t>供应商认为有必要说明的其他资料</w:t>
      </w:r>
    </w:p>
    <w:p w14:paraId="72977E9C" w14:textId="77777777" w:rsidR="00464BE2" w:rsidRDefault="00464BE2">
      <w:pPr>
        <w:ind w:firstLine="562"/>
        <w:rPr>
          <w:b/>
          <w:sz w:val="28"/>
          <w:szCs w:val="28"/>
        </w:rPr>
      </w:pPr>
    </w:p>
    <w:p w14:paraId="38E115B8" w14:textId="77777777" w:rsidR="00464BE2" w:rsidRDefault="00000000">
      <w:pPr>
        <w:ind w:firstLine="562"/>
        <w:rPr>
          <w:b/>
          <w:sz w:val="28"/>
          <w:szCs w:val="28"/>
        </w:rPr>
      </w:pPr>
      <w:r>
        <w:rPr>
          <w:rFonts w:hint="eastAsia"/>
          <w:b/>
          <w:sz w:val="28"/>
          <w:szCs w:val="28"/>
        </w:rPr>
        <w:t>……</w:t>
      </w:r>
    </w:p>
    <w:p w14:paraId="2E0AFD0D" w14:textId="77777777" w:rsidR="00464BE2" w:rsidRDefault="00464BE2">
      <w:pPr>
        <w:ind w:firstLine="562"/>
        <w:rPr>
          <w:b/>
          <w:sz w:val="28"/>
          <w:szCs w:val="28"/>
        </w:rPr>
      </w:pPr>
    </w:p>
    <w:sectPr w:rsidR="00464BE2">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D373E" w14:textId="77777777" w:rsidR="00DA703D" w:rsidRDefault="00DA703D">
      <w:pPr>
        <w:spacing w:line="240" w:lineRule="auto"/>
        <w:ind w:firstLine="480"/>
      </w:pPr>
      <w:r>
        <w:separator/>
      </w:r>
    </w:p>
  </w:endnote>
  <w:endnote w:type="continuationSeparator" w:id="0">
    <w:p w14:paraId="28553A8F" w14:textId="77777777" w:rsidR="00DA703D" w:rsidRDefault="00DA703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68ED" w14:textId="77777777" w:rsidR="006605AA" w:rsidRDefault="006605AA">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83DFF" w14:textId="77777777" w:rsidR="006605AA" w:rsidRDefault="006605AA">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6113" w14:textId="77777777" w:rsidR="006605AA" w:rsidRDefault="006605AA">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E1D5" w14:textId="77777777" w:rsidR="00DA703D" w:rsidRDefault="00DA703D">
      <w:pPr>
        <w:ind w:firstLine="480"/>
      </w:pPr>
      <w:r>
        <w:separator/>
      </w:r>
    </w:p>
  </w:footnote>
  <w:footnote w:type="continuationSeparator" w:id="0">
    <w:p w14:paraId="69C2CE47" w14:textId="77777777" w:rsidR="00DA703D" w:rsidRDefault="00DA703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25B34" w14:textId="77777777" w:rsidR="006605AA" w:rsidRDefault="006605AA">
    <w:pPr>
      <w:pStyle w:val="af1"/>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687D" w14:textId="77777777" w:rsidR="006605AA" w:rsidRDefault="006605AA">
    <w:pPr>
      <w:pStyle w:val="af1"/>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72E0" w14:textId="77777777" w:rsidR="006605AA" w:rsidRDefault="006605AA">
    <w:pPr>
      <w:pStyle w:val="af1"/>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A30811"/>
    <w:multiLevelType w:val="singleLevel"/>
    <w:tmpl w:val="C5A30811"/>
    <w:lvl w:ilvl="0">
      <w:start w:val="4"/>
      <w:numFmt w:val="decimal"/>
      <w:suff w:val="nothing"/>
      <w:lvlText w:val="（%1）"/>
      <w:lvlJc w:val="left"/>
    </w:lvl>
  </w:abstractNum>
  <w:abstractNum w:abstractNumId="1" w15:restartNumberingAfterBreak="0">
    <w:nsid w:val="0F4200CB"/>
    <w:multiLevelType w:val="multilevel"/>
    <w:tmpl w:val="0F4200CB"/>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15:restartNumberingAfterBreak="0">
    <w:nsid w:val="13F3016E"/>
    <w:multiLevelType w:val="multilevel"/>
    <w:tmpl w:val="13F3016E"/>
    <w:lvl w:ilvl="0">
      <w:start w:val="1"/>
      <w:numFmt w:val="decimal"/>
      <w:lvlText w:val="%1."/>
      <w:lvlJc w:val="left"/>
      <w:pPr>
        <w:tabs>
          <w:tab w:val="left" w:pos="1264"/>
        </w:tabs>
        <w:ind w:left="1264"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15:restartNumberingAfterBreak="0">
    <w:nsid w:val="1BA95CF6"/>
    <w:multiLevelType w:val="singleLevel"/>
    <w:tmpl w:val="1BA95CF6"/>
    <w:lvl w:ilvl="0">
      <w:start w:val="3"/>
      <w:numFmt w:val="chineseCounting"/>
      <w:suff w:val="nothing"/>
      <w:lvlText w:val="（%1）"/>
      <w:lvlJc w:val="left"/>
      <w:rPr>
        <w:rFonts w:hint="eastAsia"/>
      </w:rPr>
    </w:lvl>
  </w:abstractNum>
  <w:abstractNum w:abstractNumId="4" w15:restartNumberingAfterBreak="0">
    <w:nsid w:val="35B52176"/>
    <w:multiLevelType w:val="singleLevel"/>
    <w:tmpl w:val="35B52176"/>
    <w:lvl w:ilvl="0">
      <w:start w:val="1"/>
      <w:numFmt w:val="decimal"/>
      <w:suff w:val="nothing"/>
      <w:lvlText w:val="%1、"/>
      <w:lvlJc w:val="left"/>
    </w:lvl>
  </w:abstractNum>
  <w:abstractNum w:abstractNumId="5" w15:restartNumberingAfterBreak="0">
    <w:nsid w:val="606A04C8"/>
    <w:multiLevelType w:val="multilevel"/>
    <w:tmpl w:val="606A04C8"/>
    <w:lvl w:ilvl="0">
      <w:start w:val="4"/>
      <w:numFmt w:val="decimal"/>
      <w:lvlText w:val="%1、"/>
      <w:lvlJc w:val="left"/>
      <w:pPr>
        <w:ind w:left="778" w:hanging="360"/>
      </w:pPr>
      <w:rPr>
        <w:rFonts w:hint="default"/>
      </w:rPr>
    </w:lvl>
    <w:lvl w:ilvl="1">
      <w:start w:val="1"/>
      <w:numFmt w:val="lowerLetter"/>
      <w:lvlText w:val="%2)"/>
      <w:lvlJc w:val="left"/>
      <w:pPr>
        <w:ind w:left="1258" w:hanging="420"/>
      </w:pPr>
    </w:lvl>
    <w:lvl w:ilvl="2">
      <w:start w:val="1"/>
      <w:numFmt w:val="lowerRoman"/>
      <w:lvlText w:val="%3."/>
      <w:lvlJc w:val="right"/>
      <w:pPr>
        <w:ind w:left="1678" w:hanging="420"/>
      </w:pPr>
    </w:lvl>
    <w:lvl w:ilvl="3">
      <w:start w:val="1"/>
      <w:numFmt w:val="decimal"/>
      <w:lvlText w:val="%4."/>
      <w:lvlJc w:val="left"/>
      <w:pPr>
        <w:ind w:left="2098" w:hanging="420"/>
      </w:pPr>
    </w:lvl>
    <w:lvl w:ilvl="4">
      <w:start w:val="1"/>
      <w:numFmt w:val="lowerLetter"/>
      <w:lvlText w:val="%5)"/>
      <w:lvlJc w:val="left"/>
      <w:pPr>
        <w:ind w:left="2518" w:hanging="420"/>
      </w:pPr>
    </w:lvl>
    <w:lvl w:ilvl="5">
      <w:start w:val="1"/>
      <w:numFmt w:val="lowerRoman"/>
      <w:lvlText w:val="%6."/>
      <w:lvlJc w:val="right"/>
      <w:pPr>
        <w:ind w:left="2938" w:hanging="420"/>
      </w:pPr>
    </w:lvl>
    <w:lvl w:ilvl="6">
      <w:start w:val="1"/>
      <w:numFmt w:val="decimal"/>
      <w:lvlText w:val="%7."/>
      <w:lvlJc w:val="left"/>
      <w:pPr>
        <w:ind w:left="3358" w:hanging="420"/>
      </w:pPr>
    </w:lvl>
    <w:lvl w:ilvl="7">
      <w:start w:val="1"/>
      <w:numFmt w:val="lowerLetter"/>
      <w:lvlText w:val="%8)"/>
      <w:lvlJc w:val="left"/>
      <w:pPr>
        <w:ind w:left="3778" w:hanging="420"/>
      </w:pPr>
    </w:lvl>
    <w:lvl w:ilvl="8">
      <w:start w:val="1"/>
      <w:numFmt w:val="lowerRoman"/>
      <w:lvlText w:val="%9."/>
      <w:lvlJc w:val="right"/>
      <w:pPr>
        <w:ind w:left="4198" w:hanging="420"/>
      </w:pPr>
    </w:lvl>
  </w:abstractNum>
  <w:num w:numId="1" w16cid:durableId="1075468468">
    <w:abstractNumId w:val="0"/>
  </w:num>
  <w:num w:numId="2" w16cid:durableId="994340543">
    <w:abstractNumId w:val="3"/>
  </w:num>
  <w:num w:numId="3" w16cid:durableId="1555510524">
    <w:abstractNumId w:val="4"/>
  </w:num>
  <w:num w:numId="4" w16cid:durableId="409232827">
    <w:abstractNumId w:val="5"/>
  </w:num>
  <w:num w:numId="5" w16cid:durableId="12467621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2337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24DF"/>
    <w:rsid w:val="00011E90"/>
    <w:rsid w:val="00041A3F"/>
    <w:rsid w:val="00043FF8"/>
    <w:rsid w:val="0007509A"/>
    <w:rsid w:val="00096213"/>
    <w:rsid w:val="000B4143"/>
    <w:rsid w:val="000D7FD6"/>
    <w:rsid w:val="000E2128"/>
    <w:rsid w:val="000E2397"/>
    <w:rsid w:val="000F312A"/>
    <w:rsid w:val="000F6319"/>
    <w:rsid w:val="00165D1E"/>
    <w:rsid w:val="001936FC"/>
    <w:rsid w:val="001A5185"/>
    <w:rsid w:val="001B53AA"/>
    <w:rsid w:val="001C3C2D"/>
    <w:rsid w:val="001C58F1"/>
    <w:rsid w:val="001D24DF"/>
    <w:rsid w:val="001D7980"/>
    <w:rsid w:val="001E653B"/>
    <w:rsid w:val="00216531"/>
    <w:rsid w:val="00223DFF"/>
    <w:rsid w:val="00237AF5"/>
    <w:rsid w:val="002446A8"/>
    <w:rsid w:val="00271E5A"/>
    <w:rsid w:val="002B335B"/>
    <w:rsid w:val="002B66EB"/>
    <w:rsid w:val="002D5D73"/>
    <w:rsid w:val="0030698B"/>
    <w:rsid w:val="00340777"/>
    <w:rsid w:val="00352E83"/>
    <w:rsid w:val="00395CD3"/>
    <w:rsid w:val="003B67FC"/>
    <w:rsid w:val="003F51F8"/>
    <w:rsid w:val="003F6AFA"/>
    <w:rsid w:val="00432028"/>
    <w:rsid w:val="00437971"/>
    <w:rsid w:val="00451C03"/>
    <w:rsid w:val="00460AB7"/>
    <w:rsid w:val="004644C7"/>
    <w:rsid w:val="00464BE2"/>
    <w:rsid w:val="00465C44"/>
    <w:rsid w:val="00481694"/>
    <w:rsid w:val="00481ADB"/>
    <w:rsid w:val="00494482"/>
    <w:rsid w:val="00526936"/>
    <w:rsid w:val="00570D2E"/>
    <w:rsid w:val="00571783"/>
    <w:rsid w:val="00587559"/>
    <w:rsid w:val="00592FF2"/>
    <w:rsid w:val="005A2687"/>
    <w:rsid w:val="005B1228"/>
    <w:rsid w:val="005C36F0"/>
    <w:rsid w:val="005D207A"/>
    <w:rsid w:val="006605AA"/>
    <w:rsid w:val="006B09E0"/>
    <w:rsid w:val="006F031F"/>
    <w:rsid w:val="007040E2"/>
    <w:rsid w:val="00716287"/>
    <w:rsid w:val="00745FFD"/>
    <w:rsid w:val="0077128D"/>
    <w:rsid w:val="00773A21"/>
    <w:rsid w:val="007749F5"/>
    <w:rsid w:val="00776BB0"/>
    <w:rsid w:val="0079555E"/>
    <w:rsid w:val="007A2B0C"/>
    <w:rsid w:val="007A3AF7"/>
    <w:rsid w:val="007A6EBF"/>
    <w:rsid w:val="007D2335"/>
    <w:rsid w:val="007E1184"/>
    <w:rsid w:val="007E259D"/>
    <w:rsid w:val="007F0F0E"/>
    <w:rsid w:val="00803CE7"/>
    <w:rsid w:val="008049C8"/>
    <w:rsid w:val="00811FE7"/>
    <w:rsid w:val="00820AC2"/>
    <w:rsid w:val="00840C52"/>
    <w:rsid w:val="0084687A"/>
    <w:rsid w:val="00855713"/>
    <w:rsid w:val="0085584A"/>
    <w:rsid w:val="00855EF1"/>
    <w:rsid w:val="00870EEE"/>
    <w:rsid w:val="00882ADE"/>
    <w:rsid w:val="00887043"/>
    <w:rsid w:val="00894F54"/>
    <w:rsid w:val="008A0BA9"/>
    <w:rsid w:val="008A38C4"/>
    <w:rsid w:val="008A6C54"/>
    <w:rsid w:val="008D6AC2"/>
    <w:rsid w:val="00906228"/>
    <w:rsid w:val="009224B2"/>
    <w:rsid w:val="009602B2"/>
    <w:rsid w:val="00971262"/>
    <w:rsid w:val="00985843"/>
    <w:rsid w:val="009863B3"/>
    <w:rsid w:val="00990F8E"/>
    <w:rsid w:val="009A11C8"/>
    <w:rsid w:val="009E3B6E"/>
    <w:rsid w:val="00A101EC"/>
    <w:rsid w:val="00A10DF9"/>
    <w:rsid w:val="00A17AFE"/>
    <w:rsid w:val="00A47F26"/>
    <w:rsid w:val="00A53101"/>
    <w:rsid w:val="00A57B77"/>
    <w:rsid w:val="00A601E4"/>
    <w:rsid w:val="00A809F7"/>
    <w:rsid w:val="00AB0EA1"/>
    <w:rsid w:val="00AB17E8"/>
    <w:rsid w:val="00AC3787"/>
    <w:rsid w:val="00AD4747"/>
    <w:rsid w:val="00AE24DC"/>
    <w:rsid w:val="00B0400F"/>
    <w:rsid w:val="00B61406"/>
    <w:rsid w:val="00B71D70"/>
    <w:rsid w:val="00BC3824"/>
    <w:rsid w:val="00BD104D"/>
    <w:rsid w:val="00C4751B"/>
    <w:rsid w:val="00C65556"/>
    <w:rsid w:val="00C8194E"/>
    <w:rsid w:val="00CC2699"/>
    <w:rsid w:val="00CC394C"/>
    <w:rsid w:val="00D13F11"/>
    <w:rsid w:val="00D442E4"/>
    <w:rsid w:val="00D45EA8"/>
    <w:rsid w:val="00D7013E"/>
    <w:rsid w:val="00D8710D"/>
    <w:rsid w:val="00DA703D"/>
    <w:rsid w:val="00DB5D83"/>
    <w:rsid w:val="00DD413D"/>
    <w:rsid w:val="00DE2E75"/>
    <w:rsid w:val="00DF00BE"/>
    <w:rsid w:val="00DF0163"/>
    <w:rsid w:val="00DF5533"/>
    <w:rsid w:val="00E04B27"/>
    <w:rsid w:val="00E24ABA"/>
    <w:rsid w:val="00E66974"/>
    <w:rsid w:val="00E73C98"/>
    <w:rsid w:val="00E7652D"/>
    <w:rsid w:val="00E972F1"/>
    <w:rsid w:val="00EC2C56"/>
    <w:rsid w:val="00EE50E2"/>
    <w:rsid w:val="00EF37B1"/>
    <w:rsid w:val="00F00F60"/>
    <w:rsid w:val="00F34558"/>
    <w:rsid w:val="00F45912"/>
    <w:rsid w:val="00F57193"/>
    <w:rsid w:val="00F60452"/>
    <w:rsid w:val="00F63577"/>
    <w:rsid w:val="00F91D7C"/>
    <w:rsid w:val="00FA60D7"/>
    <w:rsid w:val="0E6756ED"/>
    <w:rsid w:val="14E5075B"/>
    <w:rsid w:val="17583723"/>
    <w:rsid w:val="19F71DF3"/>
    <w:rsid w:val="1CAB69E5"/>
    <w:rsid w:val="24A10FE5"/>
    <w:rsid w:val="2D4C413F"/>
    <w:rsid w:val="340407C1"/>
    <w:rsid w:val="365A16D0"/>
    <w:rsid w:val="46B15A0E"/>
    <w:rsid w:val="554E136B"/>
    <w:rsid w:val="5554300F"/>
    <w:rsid w:val="62192423"/>
    <w:rsid w:val="72717CD1"/>
    <w:rsid w:val="784E4D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C1ECE70"/>
  <w15:docId w15:val="{3580C4E9-BB15-461A-8B08-73419D88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643"/>
      <w:jc w:val="both"/>
    </w:pPr>
    <w:rPr>
      <w:kern w:val="2"/>
      <w:sz w:val="24"/>
      <w:szCs w:val="24"/>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after="120"/>
    </w:pPr>
  </w:style>
  <w:style w:type="paragraph" w:styleId="a4">
    <w:name w:val="Normal Indent"/>
    <w:basedOn w:val="a"/>
    <w:link w:val="a5"/>
    <w:qFormat/>
    <w:pPr>
      <w:widowControl/>
      <w:ind w:firstLine="420"/>
      <w:jc w:val="left"/>
    </w:pPr>
    <w:rPr>
      <w:kern w:val="0"/>
      <w:szCs w:val="20"/>
    </w:rPr>
  </w:style>
  <w:style w:type="paragraph" w:styleId="a6">
    <w:name w:val="annotation text"/>
    <w:basedOn w:val="a"/>
    <w:link w:val="a7"/>
    <w:uiPriority w:val="99"/>
    <w:semiHidden/>
    <w:unhideWhenUsed/>
    <w:qFormat/>
    <w:pPr>
      <w:jc w:val="left"/>
    </w:pPr>
  </w:style>
  <w:style w:type="paragraph" w:styleId="a8">
    <w:name w:val="Body Text Indent"/>
    <w:basedOn w:val="a"/>
    <w:qFormat/>
    <w:pPr>
      <w:spacing w:after="120"/>
      <w:ind w:leftChars="200" w:left="420"/>
    </w:pPr>
    <w:rPr>
      <w:kern w:val="0"/>
      <w:sz w:val="20"/>
      <w:szCs w:val="20"/>
    </w:rPr>
  </w:style>
  <w:style w:type="paragraph" w:styleId="a9">
    <w:name w:val="Plain Text"/>
    <w:basedOn w:val="a"/>
    <w:link w:val="aa"/>
    <w:qFormat/>
    <w:rPr>
      <w:rFonts w:ascii="宋体" w:hAnsi="Courier New" w:cs="Courier New"/>
      <w:szCs w:val="21"/>
    </w:rPr>
  </w:style>
  <w:style w:type="paragraph" w:styleId="ab">
    <w:name w:val="Date"/>
    <w:basedOn w:val="a"/>
    <w:next w:val="a"/>
    <w:link w:val="ac"/>
    <w:qFormat/>
    <w:rPr>
      <w:rFonts w:ascii="楷体_GB2312" w:eastAsia="楷体_GB2312"/>
      <w:sz w:val="28"/>
      <w:szCs w:val="20"/>
    </w:rPr>
  </w:style>
  <w:style w:type="paragraph" w:styleId="ad">
    <w:name w:val="Balloon Text"/>
    <w:basedOn w:val="a"/>
    <w:link w:val="ae"/>
    <w:uiPriority w:val="99"/>
    <w:semiHidden/>
    <w:unhideWhenUsed/>
    <w:qFormat/>
    <w:rPr>
      <w:sz w:val="18"/>
      <w:szCs w:val="18"/>
    </w:rPr>
  </w:style>
  <w:style w:type="paragraph" w:styleId="af">
    <w:name w:val="footer"/>
    <w:basedOn w:val="a"/>
    <w:link w:val="af0"/>
    <w:uiPriority w:val="99"/>
    <w:unhideWhenUsed/>
    <w:qFormat/>
    <w:pPr>
      <w:tabs>
        <w:tab w:val="center" w:pos="4153"/>
        <w:tab w:val="right" w:pos="8306"/>
      </w:tabs>
      <w:snapToGrid w:val="0"/>
      <w:jc w:val="left"/>
    </w:pPr>
    <w:rPr>
      <w:sz w:val="18"/>
      <w:szCs w:val="18"/>
    </w:rPr>
  </w:style>
  <w:style w:type="paragraph" w:styleId="af1">
    <w:name w:val="header"/>
    <w:basedOn w:val="a"/>
    <w:link w:val="af2"/>
    <w:uiPriority w:val="99"/>
    <w:unhideWhenUsed/>
    <w:qFormat/>
    <w:pPr>
      <w:pBdr>
        <w:bottom w:val="single" w:sz="6" w:space="1" w:color="auto"/>
      </w:pBdr>
      <w:tabs>
        <w:tab w:val="center" w:pos="4153"/>
        <w:tab w:val="right" w:pos="8306"/>
      </w:tabs>
      <w:snapToGrid w:val="0"/>
      <w:jc w:val="center"/>
    </w:pPr>
    <w:rPr>
      <w:sz w:val="18"/>
      <w:szCs w:val="18"/>
    </w:rPr>
  </w:style>
  <w:style w:type="paragraph" w:styleId="af3">
    <w:name w:val="Normal (Web)"/>
    <w:basedOn w:val="a"/>
    <w:unhideWhenUsed/>
    <w:qFormat/>
    <w:pPr>
      <w:widowControl/>
      <w:spacing w:before="100" w:beforeAutospacing="1" w:after="100" w:afterAutospacing="1"/>
      <w:jc w:val="left"/>
    </w:pPr>
    <w:rPr>
      <w:rFonts w:ascii="宋体" w:hAnsi="宋体" w:cs="宋体"/>
      <w:kern w:val="0"/>
    </w:rPr>
  </w:style>
  <w:style w:type="paragraph" w:styleId="af4">
    <w:name w:val="annotation subject"/>
    <w:basedOn w:val="a6"/>
    <w:next w:val="a6"/>
    <w:link w:val="af5"/>
    <w:uiPriority w:val="99"/>
    <w:semiHidden/>
    <w:unhideWhenUsed/>
    <w:qFormat/>
    <w:rPr>
      <w:b/>
      <w:bCs/>
    </w:rPr>
  </w:style>
  <w:style w:type="paragraph" w:styleId="2">
    <w:name w:val="Body Text First Indent 2"/>
    <w:basedOn w:val="a8"/>
    <w:unhideWhenUsed/>
    <w:qFormat/>
    <w:pPr>
      <w:spacing w:line="240" w:lineRule="auto"/>
      <w:ind w:firstLine="420"/>
    </w:pPr>
    <w:rPr>
      <w:rFonts w:ascii="Calibri"/>
    </w:rPr>
  </w:style>
  <w:style w:type="character" w:styleId="af6">
    <w:name w:val="Strong"/>
    <w:basedOn w:val="a1"/>
    <w:uiPriority w:val="22"/>
    <w:qFormat/>
    <w:rPr>
      <w:b/>
    </w:rPr>
  </w:style>
  <w:style w:type="character" w:styleId="af7">
    <w:name w:val="annotation reference"/>
    <w:basedOn w:val="a1"/>
    <w:uiPriority w:val="99"/>
    <w:semiHidden/>
    <w:unhideWhenUsed/>
    <w:qFormat/>
    <w:rPr>
      <w:sz w:val="21"/>
      <w:szCs w:val="21"/>
    </w:rPr>
  </w:style>
  <w:style w:type="character" w:customStyle="1" w:styleId="af2">
    <w:name w:val="页眉 字符"/>
    <w:basedOn w:val="a1"/>
    <w:link w:val="af1"/>
    <w:uiPriority w:val="99"/>
    <w:qFormat/>
    <w:rPr>
      <w:rFonts w:ascii="Times New Roman" w:eastAsia="宋体" w:hAnsi="Times New Roman" w:cs="Times New Roman"/>
      <w:sz w:val="18"/>
      <w:szCs w:val="18"/>
    </w:rPr>
  </w:style>
  <w:style w:type="character" w:customStyle="1" w:styleId="af0">
    <w:name w:val="页脚 字符"/>
    <w:basedOn w:val="a1"/>
    <w:link w:val="af"/>
    <w:uiPriority w:val="99"/>
    <w:qFormat/>
    <w:rPr>
      <w:rFonts w:ascii="Times New Roman" w:eastAsia="宋体" w:hAnsi="Times New Roman" w:cs="Times New Roman"/>
      <w:sz w:val="18"/>
      <w:szCs w:val="18"/>
    </w:rPr>
  </w:style>
  <w:style w:type="character" w:customStyle="1" w:styleId="aa">
    <w:name w:val="纯文本 字符"/>
    <w:basedOn w:val="a1"/>
    <w:link w:val="a9"/>
    <w:qFormat/>
    <w:rPr>
      <w:rFonts w:ascii="宋体" w:eastAsia="宋体" w:hAnsi="Courier New" w:cs="Courier New"/>
      <w:szCs w:val="21"/>
    </w:rPr>
  </w:style>
  <w:style w:type="character" w:customStyle="1" w:styleId="a5">
    <w:name w:val="正文缩进 字符"/>
    <w:link w:val="a4"/>
    <w:qFormat/>
    <w:rPr>
      <w:rFonts w:ascii="Times New Roman" w:eastAsia="宋体" w:hAnsi="Times New Roman" w:cs="Times New Roman"/>
      <w:kern w:val="0"/>
      <w:szCs w:val="20"/>
    </w:rPr>
  </w:style>
  <w:style w:type="character" w:customStyle="1" w:styleId="ac">
    <w:name w:val="日期 字符"/>
    <w:basedOn w:val="a1"/>
    <w:link w:val="ab"/>
    <w:qFormat/>
    <w:rPr>
      <w:rFonts w:ascii="楷体_GB2312" w:eastAsia="楷体_GB2312" w:hAnsi="Times New Roman" w:cs="Times New Roman"/>
      <w:sz w:val="28"/>
      <w:szCs w:val="20"/>
    </w:rPr>
  </w:style>
  <w:style w:type="paragraph" w:customStyle="1" w:styleId="1">
    <w:name w:val="1"/>
    <w:basedOn w:val="a"/>
    <w:next w:val="a9"/>
    <w:qFormat/>
    <w:rPr>
      <w:rFonts w:ascii="宋体" w:hAnsi="Courier New"/>
      <w:szCs w:val="20"/>
    </w:rPr>
  </w:style>
  <w:style w:type="character" w:customStyle="1" w:styleId="a7">
    <w:name w:val="批注文字 字符"/>
    <w:basedOn w:val="a1"/>
    <w:link w:val="a6"/>
    <w:uiPriority w:val="99"/>
    <w:semiHidden/>
    <w:qFormat/>
    <w:rPr>
      <w:rFonts w:ascii="Times New Roman" w:eastAsia="宋体" w:hAnsi="Times New Roman" w:cs="Times New Roman"/>
      <w:szCs w:val="24"/>
    </w:rPr>
  </w:style>
  <w:style w:type="character" w:customStyle="1" w:styleId="af5">
    <w:name w:val="批注主题 字符"/>
    <w:basedOn w:val="a7"/>
    <w:link w:val="af4"/>
    <w:uiPriority w:val="99"/>
    <w:semiHidden/>
    <w:qFormat/>
    <w:rPr>
      <w:rFonts w:ascii="Times New Roman" w:eastAsia="宋体" w:hAnsi="Times New Roman" w:cs="Times New Roman"/>
      <w:b/>
      <w:bCs/>
      <w:szCs w:val="24"/>
    </w:rPr>
  </w:style>
  <w:style w:type="character" w:customStyle="1" w:styleId="ae">
    <w:name w:val="批注框文本 字符"/>
    <w:basedOn w:val="a1"/>
    <w:link w:val="ad"/>
    <w:uiPriority w:val="99"/>
    <w:semiHidden/>
    <w:qFormat/>
    <w:rPr>
      <w:rFonts w:ascii="Times New Roman" w:eastAsia="宋体" w:hAnsi="Times New Roman" w:cs="Times New Roman"/>
      <w:sz w:val="18"/>
      <w:szCs w:val="18"/>
    </w:rPr>
  </w:style>
  <w:style w:type="paragraph" w:styleId="af8">
    <w:name w:val="List Paragraph"/>
    <w:basedOn w:val="a"/>
    <w:uiPriority w:val="34"/>
    <w:qFormat/>
    <w:pPr>
      <w:ind w:firstLine="420"/>
    </w:pPr>
  </w:style>
  <w:style w:type="paragraph" w:customStyle="1" w:styleId="10">
    <w:name w:val="样式1"/>
    <w:basedOn w:val="a"/>
    <w:qFormat/>
    <w:pPr>
      <w:widowControl/>
      <w:spacing w:line="240" w:lineRule="auto"/>
      <w:ind w:firstLineChars="0" w:firstLine="0"/>
      <w:jc w:val="center"/>
    </w:pPr>
    <w:rPr>
      <w:rFonts w:ascii="仿宋" w:eastAsia="仿宋" w:hAnsi="仿宋" w:cs="仿宋" w:hint="eastAsia"/>
      <w:sz w:val="21"/>
      <w:szCs w:val="21"/>
    </w:rPr>
  </w:style>
  <w:style w:type="paragraph" w:customStyle="1" w:styleId="NewNew">
    <w:name w:val="正文 New New"/>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648C02-9D69-49DC-8000-487C8AC8B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9566</Words>
  <Characters>10524</Characters>
  <Application>Microsoft Office Word</Application>
  <DocSecurity>0</DocSecurity>
  <Lines>751</Lines>
  <Paragraphs>608</Paragraphs>
  <ScaleCrop>false</ScaleCrop>
  <Company/>
  <LinksUpToDate>false</LinksUpToDate>
  <CharactersWithSpaces>19482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伟勋 江</cp:lastModifiedBy>
  <cp:revision>96</cp:revision>
  <dcterms:created xsi:type="dcterms:W3CDTF">2017-09-08T06:33:00Z</dcterms:created>
  <dcterms:modified xsi:type="dcterms:W3CDTF">2026-09-09T10:07:00Z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eyJoZGlkIjoiYjhhMDc5NzczZTliYjZlYzg0N2FiZTAzYWQwOWQ1NjIiLCJ1c2VySWQiOiIzMjU0MzUxMTAifQ==</vt:lpwstr>
  </property>
  <property fmtid="{D5CDD505-2E9C-101B-9397-08002B2CF9AE}" pid="3" name="KSOProductBuildVer">
    <vt:lpwstr>2052-12.1.0.26895</vt:lpwstr>
  </property>
  <property fmtid="{D5CDD505-2E9C-101B-9397-08002B2CF9AE}" pid="4" name="ICV">
    <vt:lpwstr>89D580EF67EC43EE9910D95F90933466_13</vt:lpwstr>
  </property>
</Properties>
</file>