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D428B24">
      <w:pPr>
        <w:spacing w:before="156" w:after="156" w:line="360" w:lineRule="exact"/>
        <w:jc w:val="center"/>
        <w:rPr>
          <w:rFonts w:hint="eastAsia" w:ascii="宋体" w:hAnsi="宋体"/>
          <w:b/>
          <w:color w:val="000000"/>
          <w:sz w:val="32"/>
          <w:szCs w:val="32"/>
        </w:rPr>
      </w:pPr>
      <w:r>
        <w:rPr>
          <w:rFonts w:hint="eastAsia" w:ascii="宋体" w:hAnsi="宋体"/>
          <w:b/>
          <w:color w:val="000000"/>
          <w:sz w:val="32"/>
          <w:szCs w:val="32"/>
        </w:rPr>
        <w:t>广州大学后勤服务处202</w:t>
      </w:r>
      <w:r>
        <w:rPr>
          <w:rFonts w:hint="eastAsia" w:ascii="宋体" w:hAnsi="宋体"/>
          <w:b/>
          <w:color w:val="000000"/>
          <w:sz w:val="32"/>
          <w:szCs w:val="32"/>
          <w:lang w:val="en-US" w:eastAsia="zh-CN"/>
        </w:rPr>
        <w:t>6-2027</w:t>
      </w:r>
      <w:r>
        <w:rPr>
          <w:rFonts w:hint="eastAsia" w:ascii="宋体" w:hAnsi="宋体"/>
          <w:b/>
          <w:color w:val="000000"/>
          <w:sz w:val="32"/>
          <w:szCs w:val="32"/>
        </w:rPr>
        <w:t>年度修缮工程设计服务</w:t>
      </w:r>
    </w:p>
    <w:p w14:paraId="599F7C89">
      <w:pPr>
        <w:spacing w:before="156" w:after="156" w:line="360" w:lineRule="exact"/>
        <w:jc w:val="center"/>
        <w:rPr>
          <w:rFonts w:hint="eastAsia" w:ascii="宋体" w:hAnsi="宋体" w:eastAsia="宋体"/>
          <w:b/>
          <w:color w:val="000000"/>
          <w:sz w:val="32"/>
          <w:szCs w:val="32"/>
          <w:lang w:eastAsia="zh-CN"/>
        </w:rPr>
      </w:pPr>
      <w:r>
        <w:rPr>
          <w:rFonts w:hint="eastAsia" w:ascii="宋体" w:hAnsi="宋体"/>
          <w:b/>
          <w:color w:val="000000"/>
          <w:sz w:val="32"/>
          <w:szCs w:val="32"/>
        </w:rPr>
        <w:t>项目校内零散采购询价文件</w:t>
      </w:r>
      <w:bookmarkStart w:id="4" w:name="_GoBack"/>
      <w:bookmarkEnd w:id="4"/>
    </w:p>
    <w:p w14:paraId="648C9435">
      <w:pPr>
        <w:spacing w:line="360" w:lineRule="exact"/>
        <w:rPr>
          <w:rFonts w:hint="eastAsia" w:ascii="宋体" w:hAnsi="宋体" w:cs="Arial"/>
          <w:b/>
          <w:color w:val="000000"/>
          <w:sz w:val="24"/>
          <w:lang w:val="zh-CN"/>
        </w:rPr>
      </w:pPr>
      <w:r>
        <w:rPr>
          <w:rFonts w:hint="eastAsia" w:ascii="宋体" w:hAnsi="宋体" w:cs="Arial"/>
          <w:b/>
          <w:color w:val="000000"/>
          <w:sz w:val="24"/>
          <w:lang w:val="zh-CN"/>
        </w:rPr>
        <w:t>一、采购项目：</w:t>
      </w:r>
    </w:p>
    <w:p w14:paraId="346DD03A">
      <w:pPr>
        <w:spacing w:line="440" w:lineRule="exact"/>
        <w:ind w:firstLine="480"/>
        <w:rPr>
          <w:rFonts w:hint="eastAsia" w:ascii="宋体" w:hAnsi="宋体" w:cs="Arial"/>
          <w:color w:val="000000"/>
          <w:sz w:val="24"/>
          <w:lang w:val="zh-CN"/>
        </w:rPr>
      </w:pPr>
      <w:r>
        <w:rPr>
          <w:rFonts w:hint="eastAsia" w:ascii="宋体" w:hAnsi="宋体" w:cs="Arial"/>
          <w:color w:val="000000"/>
          <w:sz w:val="24"/>
          <w:lang w:val="zh-CN"/>
        </w:rPr>
        <w:t>1、项目名称：</w:t>
      </w:r>
      <w:r>
        <w:rPr>
          <w:rFonts w:hint="eastAsia" w:ascii="宋体" w:hAnsi="宋体" w:cs="Arial"/>
          <w:color w:val="000000"/>
          <w:sz w:val="24"/>
          <w:u w:val="single"/>
          <w:lang w:val="zh-CN"/>
        </w:rPr>
        <w:t>广州大学后勤服务处202</w:t>
      </w:r>
      <w:r>
        <w:rPr>
          <w:rFonts w:hint="eastAsia" w:ascii="宋体" w:hAnsi="宋体" w:cs="Arial"/>
          <w:color w:val="000000"/>
          <w:sz w:val="24"/>
          <w:u w:val="single"/>
          <w:lang w:val="en-US" w:eastAsia="zh-CN"/>
        </w:rPr>
        <w:t>6-2027</w:t>
      </w:r>
      <w:r>
        <w:rPr>
          <w:rFonts w:hint="eastAsia" w:ascii="宋体" w:hAnsi="宋体" w:cs="Arial"/>
          <w:color w:val="000000"/>
          <w:sz w:val="24"/>
          <w:u w:val="single"/>
          <w:lang w:val="zh-CN"/>
        </w:rPr>
        <w:t xml:space="preserve">年度修缮工程设计服务项目  </w:t>
      </w:r>
      <w:r>
        <w:rPr>
          <w:rFonts w:hint="eastAsia" w:ascii="宋体" w:hAnsi="宋体" w:cs="Arial"/>
          <w:color w:val="000000"/>
          <w:sz w:val="24"/>
          <w:lang w:val="zh-CN"/>
        </w:rPr>
        <w:t xml:space="preserve"> </w:t>
      </w:r>
    </w:p>
    <w:p w14:paraId="6F072CFF">
      <w:pPr>
        <w:spacing w:line="440" w:lineRule="exact"/>
        <w:ind w:firstLine="480"/>
        <w:rPr>
          <w:rFonts w:hint="eastAsia" w:ascii="宋体" w:hAnsi="宋体"/>
          <w:color w:val="000000"/>
          <w:sz w:val="24"/>
        </w:rPr>
      </w:pPr>
      <w:r>
        <w:rPr>
          <w:rFonts w:hint="eastAsia" w:ascii="宋体" w:hAnsi="宋体" w:cs="Arial"/>
          <w:color w:val="000000"/>
          <w:sz w:val="24"/>
          <w:lang w:val="zh-CN"/>
        </w:rPr>
        <w:t>2、</w:t>
      </w:r>
      <w:r>
        <w:rPr>
          <w:rFonts w:hint="eastAsia" w:ascii="宋体" w:hAnsi="宋体"/>
          <w:color w:val="000000"/>
          <w:sz w:val="24"/>
        </w:rPr>
        <w:t>本项目最高限价：</w:t>
      </w:r>
      <w:r>
        <w:rPr>
          <w:rFonts w:hint="eastAsia" w:ascii="宋体" w:hAnsi="宋体"/>
          <w:color w:val="000000"/>
          <w:sz w:val="24"/>
          <w:u w:val="single"/>
        </w:rPr>
        <w:t>￥</w:t>
      </w:r>
      <w:r>
        <w:rPr>
          <w:rFonts w:hint="eastAsia" w:ascii="宋体" w:hAnsi="宋体" w:cs="Arial"/>
          <w:color w:val="000000"/>
          <w:sz w:val="24"/>
          <w:u w:val="single"/>
          <w:lang w:val="zh-CN"/>
        </w:rPr>
        <w:t>19.8万元</w:t>
      </w:r>
    </w:p>
    <w:p w14:paraId="616B99D4">
      <w:pPr>
        <w:spacing w:line="440" w:lineRule="exact"/>
        <w:ind w:firstLine="480"/>
        <w:rPr>
          <w:rFonts w:hint="eastAsia" w:ascii="宋体" w:hAnsi="宋体"/>
          <w:color w:val="000000"/>
          <w:sz w:val="24"/>
        </w:rPr>
      </w:pPr>
      <w:r>
        <w:rPr>
          <w:rFonts w:hint="eastAsia" w:ascii="宋体" w:hAnsi="宋体"/>
          <w:color w:val="000000"/>
          <w:sz w:val="24"/>
        </w:rPr>
        <w:t>3、本项目使用地点：</w:t>
      </w:r>
      <w:r>
        <w:rPr>
          <w:rFonts w:hint="eastAsia" w:ascii="宋体" w:hAnsi="宋体" w:cs="Arial"/>
          <w:color w:val="000000"/>
          <w:sz w:val="24"/>
          <w:u w:val="single"/>
          <w:lang w:val="zh-CN"/>
        </w:rPr>
        <w:t>广州大学</w:t>
      </w:r>
    </w:p>
    <w:p w14:paraId="549F9E76">
      <w:pPr>
        <w:spacing w:line="360" w:lineRule="exact"/>
        <w:rPr>
          <w:rFonts w:ascii="宋体" w:hAnsi="宋体"/>
          <w:b/>
          <w:color w:val="000000"/>
          <w:sz w:val="24"/>
        </w:rPr>
      </w:pPr>
      <w:r>
        <w:rPr>
          <w:rFonts w:hint="eastAsia" w:ascii="宋体" w:hAnsi="宋体" w:cs="Arial"/>
          <w:b/>
          <w:color w:val="000000"/>
          <w:sz w:val="24"/>
          <w:lang w:val="zh-CN"/>
        </w:rPr>
        <w:t>二、采购</w:t>
      </w:r>
      <w:r>
        <w:rPr>
          <w:rFonts w:hint="eastAsia" w:ascii="宋体" w:hAnsi="宋体"/>
          <w:b/>
          <w:color w:val="000000"/>
          <w:sz w:val="24"/>
        </w:rPr>
        <w:t>货物或服务名称、数量、规格及技术要求：</w:t>
      </w:r>
    </w:p>
    <w:tbl>
      <w:tblPr>
        <w:tblStyle w:val="30"/>
        <w:tblW w:w="9256" w:type="dxa"/>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autofit"/>
        <w:tblCellMar>
          <w:top w:w="0" w:type="dxa"/>
          <w:left w:w="108" w:type="dxa"/>
          <w:bottom w:w="0" w:type="dxa"/>
          <w:right w:w="108" w:type="dxa"/>
        </w:tblCellMar>
      </w:tblPr>
      <w:tblGrid>
        <w:gridCol w:w="1525"/>
        <w:gridCol w:w="7731"/>
      </w:tblGrid>
      <w:tr w14:paraId="1F6ED3BA">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1525" w:type="dxa"/>
            <w:noWrap w:val="0"/>
            <w:vAlign w:val="center"/>
          </w:tcPr>
          <w:p w14:paraId="514AED0A">
            <w:pPr>
              <w:spacing w:line="360" w:lineRule="exact"/>
              <w:jc w:val="center"/>
              <w:rPr>
                <w:rFonts w:ascii="宋体" w:hAnsi="宋体"/>
                <w:b/>
                <w:color w:val="000000"/>
              </w:rPr>
            </w:pPr>
            <w:r>
              <w:rPr>
                <w:rFonts w:hint="eastAsia" w:ascii="宋体" w:hAnsi="宋体"/>
                <w:b/>
                <w:color w:val="000000"/>
              </w:rPr>
              <w:t>项目名称</w:t>
            </w:r>
          </w:p>
        </w:tc>
        <w:tc>
          <w:tcPr>
            <w:tcW w:w="7731" w:type="dxa"/>
            <w:noWrap w:val="0"/>
            <w:vAlign w:val="center"/>
          </w:tcPr>
          <w:p w14:paraId="0D3C8919">
            <w:pPr>
              <w:spacing w:line="360" w:lineRule="exact"/>
              <w:jc w:val="center"/>
              <w:rPr>
                <w:rFonts w:ascii="宋体" w:hAnsi="宋体"/>
                <w:color w:val="000000"/>
              </w:rPr>
            </w:pPr>
            <w:r>
              <w:rPr>
                <w:rFonts w:hint="eastAsia" w:ascii="宋体" w:hAnsi="宋体"/>
                <w:color w:val="000000"/>
              </w:rPr>
              <w:t>广州大学后勤服务处202</w:t>
            </w:r>
            <w:r>
              <w:rPr>
                <w:rFonts w:hint="eastAsia" w:ascii="宋体" w:hAnsi="宋体"/>
                <w:color w:val="000000"/>
                <w:lang w:val="en-US" w:eastAsia="zh-CN"/>
              </w:rPr>
              <w:t>6-2027</w:t>
            </w:r>
            <w:r>
              <w:rPr>
                <w:rFonts w:hint="eastAsia" w:ascii="宋体" w:hAnsi="宋体"/>
                <w:color w:val="000000"/>
              </w:rPr>
              <w:t>年度修缮工程设计服务项目</w:t>
            </w:r>
          </w:p>
        </w:tc>
      </w:tr>
      <w:tr w14:paraId="63B4B228">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1146" w:hRule="atLeast"/>
          <w:jc w:val="center"/>
        </w:trPr>
        <w:tc>
          <w:tcPr>
            <w:tcW w:w="1525" w:type="dxa"/>
            <w:noWrap w:val="0"/>
            <w:vAlign w:val="center"/>
          </w:tcPr>
          <w:p w14:paraId="46A2B010">
            <w:pPr>
              <w:spacing w:line="360" w:lineRule="exact"/>
              <w:jc w:val="center"/>
              <w:rPr>
                <w:rFonts w:hint="eastAsia" w:ascii="宋体" w:hAnsi="宋体"/>
                <w:b/>
                <w:color w:val="000000"/>
              </w:rPr>
            </w:pPr>
            <w:r>
              <w:rPr>
                <w:rFonts w:hint="eastAsia" w:ascii="宋体" w:hAnsi="宋体"/>
                <w:b/>
                <w:color w:val="000000"/>
              </w:rPr>
              <w:t>项目概况</w:t>
            </w:r>
          </w:p>
        </w:tc>
        <w:tc>
          <w:tcPr>
            <w:tcW w:w="7731" w:type="dxa"/>
            <w:noWrap w:val="0"/>
            <w:vAlign w:val="center"/>
          </w:tcPr>
          <w:p w14:paraId="528D8745">
            <w:pPr>
              <w:spacing w:line="360" w:lineRule="exact"/>
              <w:rPr>
                <w:rFonts w:ascii="宋体" w:hAnsi="宋体" w:eastAsia="宋体"/>
                <w:color w:val="000000"/>
                <w:lang w:val="en-US" w:eastAsia="zh-CN"/>
              </w:rPr>
            </w:pPr>
            <w:r>
              <w:rPr>
                <w:rFonts w:hint="eastAsia" w:ascii="宋体" w:hAnsi="宋体"/>
                <w:color w:val="000000"/>
              </w:rPr>
              <w:t>拟委托中标人承担由后勤服务处承办的</w:t>
            </w:r>
            <w:r>
              <w:rPr>
                <w:rFonts w:hint="eastAsia" w:ascii="宋体" w:hAnsi="宋体"/>
                <w:color w:val="000000"/>
                <w:lang w:eastAsia="zh-CN"/>
              </w:rPr>
              <w:t>2026-2027年度</w:t>
            </w:r>
            <w:r>
              <w:rPr>
                <w:rFonts w:hint="eastAsia" w:ascii="宋体" w:hAnsi="宋体"/>
                <w:color w:val="000000"/>
              </w:rPr>
              <w:t>学校部分投资规模在</w:t>
            </w:r>
            <w:r>
              <w:rPr>
                <w:rFonts w:hint="eastAsia" w:ascii="宋体" w:hAnsi="宋体"/>
                <w:color w:val="000000"/>
                <w:lang w:val="en-US" w:eastAsia="zh-CN"/>
              </w:rPr>
              <w:t>1</w:t>
            </w:r>
            <w:r>
              <w:rPr>
                <w:rFonts w:hint="eastAsia" w:ascii="宋体" w:hAnsi="宋体"/>
                <w:color w:val="000000"/>
              </w:rPr>
              <w:t>00万元以下工程项目（包含对已建成的房屋进行拆改、翻修、维修、装修及改造等工程）的设计工作</w:t>
            </w:r>
            <w:r>
              <w:rPr>
                <w:rFonts w:hint="eastAsia" w:ascii="宋体" w:hAnsi="宋体"/>
                <w:color w:val="000000"/>
                <w:lang w:eastAsia="zh-CN"/>
              </w:rPr>
              <w:t>，</w:t>
            </w:r>
            <w:r>
              <w:rPr>
                <w:rFonts w:hint="eastAsia" w:ascii="宋体" w:hAnsi="宋体"/>
                <w:color w:val="000000"/>
                <w:lang w:val="en-US" w:eastAsia="zh-CN"/>
              </w:rPr>
              <w:t>服务时间自签订年度服务合同之日起至2027年12月31日。</w:t>
            </w:r>
          </w:p>
        </w:tc>
      </w:tr>
      <w:tr w14:paraId="5E5C62C4">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1517" w:hRule="atLeast"/>
          <w:jc w:val="center"/>
        </w:trPr>
        <w:tc>
          <w:tcPr>
            <w:tcW w:w="1525" w:type="dxa"/>
            <w:noWrap w:val="0"/>
            <w:vAlign w:val="center"/>
          </w:tcPr>
          <w:p w14:paraId="14ECEAE1">
            <w:pPr>
              <w:spacing w:line="360" w:lineRule="exact"/>
              <w:jc w:val="center"/>
              <w:rPr>
                <w:rFonts w:hint="eastAsia" w:ascii="宋体" w:hAnsi="宋体"/>
                <w:b/>
                <w:color w:val="000000"/>
              </w:rPr>
            </w:pPr>
            <w:r>
              <w:rPr>
                <w:rFonts w:hint="eastAsia" w:ascii="宋体" w:hAnsi="宋体"/>
                <w:b/>
                <w:color w:val="000000"/>
              </w:rPr>
              <w:t>投标人资格</w:t>
            </w:r>
          </w:p>
        </w:tc>
        <w:tc>
          <w:tcPr>
            <w:tcW w:w="7731" w:type="dxa"/>
            <w:noWrap w:val="0"/>
            <w:vAlign w:val="center"/>
          </w:tcPr>
          <w:p w14:paraId="618F23A7">
            <w:pPr>
              <w:spacing w:line="360" w:lineRule="exact"/>
              <w:rPr>
                <w:rFonts w:hint="eastAsia" w:ascii="宋体" w:hAnsi="宋体"/>
                <w:color w:val="000000"/>
              </w:rPr>
            </w:pPr>
            <w:r>
              <w:rPr>
                <w:rFonts w:hint="eastAsia" w:ascii="宋体" w:hAnsi="宋体"/>
                <w:color w:val="000000"/>
                <w:lang w:val="en-US" w:eastAsia="zh-CN"/>
              </w:rPr>
              <w:t>1、</w:t>
            </w:r>
            <w:r>
              <w:rPr>
                <w:rFonts w:hint="eastAsia" w:ascii="宋体" w:hAnsi="宋体"/>
                <w:color w:val="000000"/>
              </w:rPr>
              <w:t>中华人民共和国境内注册的独立法人或其他组织；</w:t>
            </w:r>
          </w:p>
          <w:p w14:paraId="2D1FD878">
            <w:pPr>
              <w:spacing w:line="360" w:lineRule="exact"/>
              <w:rPr>
                <w:rFonts w:hint="eastAsia" w:ascii="宋体" w:hAnsi="宋体"/>
                <w:color w:val="000000"/>
              </w:rPr>
            </w:pPr>
            <w:r>
              <w:rPr>
                <w:rFonts w:hint="eastAsia" w:ascii="宋体" w:hAnsi="宋体"/>
                <w:color w:val="000000"/>
                <w:lang w:val="en-US" w:eastAsia="zh-CN"/>
              </w:rPr>
              <w:t>2、</w:t>
            </w:r>
            <w:r>
              <w:rPr>
                <w:rFonts w:hint="eastAsia" w:ascii="宋体" w:hAnsi="宋体"/>
                <w:color w:val="000000"/>
              </w:rPr>
              <w:t>建筑行业设计乙级以上（含乙级）资质；</w:t>
            </w:r>
          </w:p>
          <w:p w14:paraId="27724F63">
            <w:pPr>
              <w:spacing w:line="360" w:lineRule="exact"/>
              <w:rPr>
                <w:rFonts w:hint="eastAsia" w:ascii="宋体" w:hAnsi="宋体"/>
                <w:color w:val="000000"/>
              </w:rPr>
            </w:pPr>
            <w:r>
              <w:rPr>
                <w:rFonts w:hint="eastAsia" w:ascii="宋体" w:hAnsi="宋体"/>
                <w:color w:val="000000"/>
                <w:lang w:val="en-US" w:eastAsia="zh-CN"/>
              </w:rPr>
              <w:t>3、</w:t>
            </w:r>
            <w:r>
              <w:rPr>
                <w:rFonts w:hint="eastAsia" w:ascii="宋体" w:hAnsi="宋体"/>
                <w:color w:val="000000"/>
              </w:rPr>
              <w:t>项目负责人为二级以上（含二级）注册建筑师</w:t>
            </w:r>
            <w:r>
              <w:rPr>
                <w:rFonts w:hint="eastAsia" w:ascii="宋体" w:hAnsi="宋体"/>
                <w:color w:val="000000"/>
                <w:lang w:eastAsia="zh-CN"/>
              </w:rPr>
              <w:t>，</w:t>
            </w:r>
            <w:r>
              <w:rPr>
                <w:rFonts w:hint="eastAsia" w:ascii="宋体" w:hAnsi="宋体"/>
                <w:color w:val="000000"/>
              </w:rPr>
              <w:t>并提供投标截止时间前6个月</w:t>
            </w:r>
            <w:r>
              <w:rPr>
                <w:rFonts w:hint="eastAsia" w:ascii="宋体" w:hAnsi="宋体"/>
                <w:color w:val="000000"/>
                <w:lang w:val="en-US" w:eastAsia="zh-CN"/>
              </w:rPr>
              <w:t>任意一个月</w:t>
            </w:r>
            <w:r>
              <w:rPr>
                <w:rFonts w:hint="eastAsia" w:ascii="宋体" w:hAnsi="宋体"/>
                <w:color w:val="000000"/>
              </w:rPr>
              <w:t>在投标单位的社保证明；</w:t>
            </w:r>
          </w:p>
        </w:tc>
      </w:tr>
      <w:tr w14:paraId="42D34444">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1227" w:hRule="atLeast"/>
          <w:jc w:val="center"/>
        </w:trPr>
        <w:tc>
          <w:tcPr>
            <w:tcW w:w="1525" w:type="dxa"/>
            <w:noWrap w:val="0"/>
            <w:vAlign w:val="center"/>
          </w:tcPr>
          <w:p w14:paraId="30F443C9">
            <w:pPr>
              <w:spacing w:line="360" w:lineRule="exact"/>
              <w:jc w:val="center"/>
              <w:rPr>
                <w:rFonts w:ascii="宋体" w:hAnsi="宋体"/>
                <w:b/>
                <w:color w:val="000000"/>
              </w:rPr>
            </w:pPr>
            <w:r>
              <w:rPr>
                <w:rFonts w:hint="eastAsia" w:ascii="宋体" w:hAnsi="宋体"/>
                <w:b/>
                <w:color w:val="000000"/>
              </w:rPr>
              <w:t>年度若干单个工程项目累计设计费限额</w:t>
            </w:r>
          </w:p>
        </w:tc>
        <w:tc>
          <w:tcPr>
            <w:tcW w:w="7731" w:type="dxa"/>
            <w:noWrap w:val="0"/>
            <w:vAlign w:val="center"/>
          </w:tcPr>
          <w:p w14:paraId="445AA8DB">
            <w:pPr>
              <w:spacing w:line="360" w:lineRule="exact"/>
              <w:rPr>
                <w:rFonts w:ascii="宋体" w:hAnsi="宋体"/>
                <w:color w:val="000000"/>
              </w:rPr>
            </w:pPr>
            <w:r>
              <w:rPr>
                <w:rFonts w:hint="eastAsia" w:ascii="宋体" w:hAnsi="宋体"/>
                <w:color w:val="000000"/>
              </w:rPr>
              <w:t>19.8万（此限额为</w:t>
            </w:r>
            <w:r>
              <w:rPr>
                <w:rFonts w:hint="eastAsia" w:ascii="宋体" w:hAnsi="宋体"/>
                <w:color w:val="000000"/>
                <w:lang w:eastAsia="zh-CN"/>
              </w:rPr>
              <w:t>2026-2027年度</w:t>
            </w:r>
            <w:r>
              <w:rPr>
                <w:rFonts w:hint="eastAsia" w:ascii="宋体" w:hAnsi="宋体"/>
                <w:color w:val="000000"/>
              </w:rPr>
              <w:t>委托中标人若干工程项目累计设计费限额，单个工程项目设计费计算方法见对应项），招标人不对实际委托的设计项目、数量、金额等给予任何性质的承诺，承包人应自行考虑相应风险。</w:t>
            </w:r>
          </w:p>
        </w:tc>
      </w:tr>
      <w:tr w14:paraId="5C48E83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1525" w:type="dxa"/>
            <w:noWrap w:val="0"/>
            <w:vAlign w:val="center"/>
          </w:tcPr>
          <w:p w14:paraId="52953B14">
            <w:pPr>
              <w:spacing w:line="360" w:lineRule="exact"/>
              <w:jc w:val="center"/>
              <w:rPr>
                <w:rFonts w:hint="eastAsia" w:ascii="宋体" w:hAnsi="宋体"/>
                <w:b/>
                <w:color w:val="000000"/>
              </w:rPr>
            </w:pPr>
            <w:r>
              <w:rPr>
                <w:rFonts w:hint="eastAsia" w:ascii="宋体" w:hAnsi="宋体"/>
                <w:b/>
                <w:color w:val="000000"/>
              </w:rPr>
              <w:t>中标设计费率</w:t>
            </w:r>
          </w:p>
        </w:tc>
        <w:tc>
          <w:tcPr>
            <w:tcW w:w="7731" w:type="dxa"/>
            <w:noWrap w:val="0"/>
            <w:vAlign w:val="center"/>
          </w:tcPr>
          <w:p w14:paraId="1698C7B9">
            <w:pPr>
              <w:spacing w:line="360" w:lineRule="exact"/>
              <w:rPr>
                <w:rFonts w:hint="eastAsia" w:ascii="宋体" w:hAnsi="宋体"/>
                <w:color w:val="000000"/>
              </w:rPr>
            </w:pPr>
            <w:r>
              <w:rPr>
                <w:rFonts w:hint="eastAsia" w:ascii="宋体" w:hAnsi="宋体"/>
                <w:color w:val="000000"/>
              </w:rPr>
              <w:t>中标设计费率=4.5%*(1-下浮率) (其中4.5%为投标最高费率，下浮率见报价文件中“格式5 报价一览表”)</w:t>
            </w:r>
          </w:p>
          <w:p w14:paraId="3C5DBD23">
            <w:pPr>
              <w:spacing w:line="360" w:lineRule="exact"/>
              <w:rPr>
                <w:rFonts w:hint="eastAsia" w:ascii="宋体" w:hAnsi="宋体"/>
                <w:color w:val="000000"/>
              </w:rPr>
            </w:pPr>
            <w:r>
              <w:rPr>
                <w:rFonts w:hint="eastAsia" w:ascii="宋体" w:hAnsi="宋体"/>
                <w:color w:val="000000"/>
              </w:rPr>
              <w:t>（已包含本设计项目的基本设计收费、其他设计收费、税费等全部价款、实地勘测绘制原状图等其他各项有关费用；招标人不再另向中标人支付其他任何费用。）</w:t>
            </w:r>
          </w:p>
        </w:tc>
      </w:tr>
      <w:tr w14:paraId="0A97ADC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2809" w:hRule="atLeast"/>
          <w:jc w:val="center"/>
        </w:trPr>
        <w:tc>
          <w:tcPr>
            <w:tcW w:w="1525" w:type="dxa"/>
            <w:noWrap w:val="0"/>
            <w:vAlign w:val="center"/>
          </w:tcPr>
          <w:p w14:paraId="681FF5DE">
            <w:pPr>
              <w:spacing w:line="360" w:lineRule="exact"/>
              <w:jc w:val="center"/>
              <w:rPr>
                <w:rFonts w:hint="eastAsia" w:ascii="宋体" w:hAnsi="宋体"/>
                <w:b/>
                <w:color w:val="000000"/>
              </w:rPr>
            </w:pPr>
            <w:r>
              <w:rPr>
                <w:rFonts w:hint="eastAsia" w:ascii="宋体" w:hAnsi="宋体"/>
                <w:b/>
                <w:color w:val="000000"/>
              </w:rPr>
              <w:t>单个工程项目设计费计算方法</w:t>
            </w:r>
          </w:p>
        </w:tc>
        <w:tc>
          <w:tcPr>
            <w:tcW w:w="7731" w:type="dxa"/>
            <w:noWrap w:val="0"/>
            <w:vAlign w:val="center"/>
          </w:tcPr>
          <w:p w14:paraId="5DAA07E7">
            <w:pPr>
              <w:spacing w:line="360" w:lineRule="exact"/>
              <w:rPr>
                <w:rFonts w:hint="eastAsia" w:ascii="宋体" w:hAnsi="宋体"/>
                <w:color w:val="000000"/>
              </w:rPr>
            </w:pPr>
            <w:r>
              <w:rPr>
                <w:rFonts w:hint="eastAsia" w:ascii="宋体" w:hAnsi="宋体"/>
                <w:color w:val="000000"/>
              </w:rPr>
              <w:t>单个工程项目设计费=基价×中标设计费率</w:t>
            </w:r>
          </w:p>
          <w:p w14:paraId="1E43E173">
            <w:pPr>
              <w:spacing w:line="360" w:lineRule="exact"/>
              <w:rPr>
                <w:rFonts w:hint="eastAsia" w:ascii="宋体" w:hAnsi="宋体"/>
                <w:color w:val="000000"/>
              </w:rPr>
            </w:pPr>
            <w:r>
              <w:rPr>
                <w:rFonts w:hint="eastAsia" w:ascii="宋体" w:hAnsi="宋体"/>
                <w:color w:val="000000"/>
              </w:rPr>
              <w:t>1</w:t>
            </w:r>
            <w:r>
              <w:rPr>
                <w:rFonts w:hint="eastAsia" w:ascii="宋体" w:hAnsi="宋体"/>
                <w:color w:val="000000"/>
                <w:lang w:eastAsia="zh-CN"/>
              </w:rPr>
              <w:t>、</w:t>
            </w:r>
            <w:r>
              <w:rPr>
                <w:rFonts w:hint="eastAsia" w:ascii="宋体" w:hAnsi="宋体"/>
                <w:color w:val="000000"/>
              </w:rPr>
              <w:t>其中单个工程项目设计费不超过该单个工程项目设计合同价；</w:t>
            </w:r>
          </w:p>
          <w:p w14:paraId="2D151C01">
            <w:pPr>
              <w:spacing w:line="360" w:lineRule="exact"/>
              <w:rPr>
                <w:rFonts w:hint="eastAsia" w:ascii="宋体" w:hAnsi="宋体"/>
                <w:color w:val="000000"/>
              </w:rPr>
            </w:pPr>
            <w:r>
              <w:rPr>
                <w:rFonts w:hint="eastAsia" w:ascii="宋体" w:hAnsi="宋体"/>
                <w:color w:val="000000"/>
              </w:rPr>
              <w:t>2</w:t>
            </w:r>
            <w:r>
              <w:rPr>
                <w:rFonts w:hint="eastAsia" w:ascii="宋体" w:hAnsi="宋体"/>
                <w:color w:val="000000"/>
                <w:lang w:eastAsia="zh-CN"/>
              </w:rPr>
              <w:t>、</w:t>
            </w:r>
            <w:r>
              <w:rPr>
                <w:rFonts w:hint="eastAsia" w:ascii="宋体" w:hAnsi="宋体"/>
                <w:color w:val="000000"/>
              </w:rPr>
              <w:t>基价按以下几点原则确定：</w:t>
            </w:r>
          </w:p>
          <w:p w14:paraId="17889D4D">
            <w:pPr>
              <w:spacing w:line="360" w:lineRule="exact"/>
              <w:rPr>
                <w:rFonts w:hint="eastAsia" w:ascii="宋体" w:hAnsi="宋体"/>
                <w:color w:val="000000"/>
              </w:rPr>
            </w:pPr>
            <w:r>
              <w:rPr>
                <w:rFonts w:hint="eastAsia" w:ascii="宋体" w:hAnsi="宋体"/>
                <w:color w:val="000000"/>
              </w:rPr>
              <w:t>（1）有招标控制价的单个工程项目采用招标控制价为基价；</w:t>
            </w:r>
          </w:p>
          <w:p w14:paraId="4D149969">
            <w:pPr>
              <w:spacing w:line="360" w:lineRule="exact"/>
              <w:ind w:firstLine="210"/>
              <w:rPr>
                <w:rFonts w:hint="eastAsia" w:ascii="宋体" w:hAnsi="宋体"/>
                <w:color w:val="000000"/>
              </w:rPr>
            </w:pPr>
            <w:r>
              <w:rPr>
                <w:rFonts w:hint="eastAsia" w:ascii="宋体" w:hAnsi="宋体"/>
                <w:color w:val="000000"/>
              </w:rPr>
              <w:t>1）需招标控制价评审的按招标控制价评审单位评审确定的招标控制价为基价；</w:t>
            </w:r>
          </w:p>
          <w:p w14:paraId="283E6109">
            <w:pPr>
              <w:spacing w:line="360" w:lineRule="exact"/>
              <w:ind w:firstLine="210"/>
              <w:rPr>
                <w:rFonts w:hint="eastAsia" w:ascii="宋体" w:hAnsi="宋体"/>
                <w:color w:val="000000"/>
              </w:rPr>
            </w:pPr>
            <w:r>
              <w:rPr>
                <w:rFonts w:hint="eastAsia" w:ascii="宋体" w:hAnsi="宋体"/>
                <w:color w:val="000000"/>
              </w:rPr>
              <w:t>2）无需招标控制价评审的按造价咨询单位编制的招标控制价为基价；</w:t>
            </w:r>
          </w:p>
          <w:p w14:paraId="78888D9D">
            <w:pPr>
              <w:spacing w:line="360" w:lineRule="exact"/>
              <w:rPr>
                <w:rFonts w:hint="eastAsia" w:ascii="宋体" w:hAnsi="宋体"/>
                <w:color w:val="000000"/>
              </w:rPr>
            </w:pPr>
            <w:r>
              <w:rPr>
                <w:rFonts w:hint="eastAsia" w:ascii="宋体" w:hAnsi="宋体"/>
                <w:color w:val="000000"/>
              </w:rPr>
              <w:t>（2）既无造价咨询单位编制的招标控制价，又无招标控制价评审单位评审确定的招标控制价的单个工程项目，以设计院编制的施工图</w:t>
            </w:r>
            <w:r>
              <w:rPr>
                <w:rFonts w:hint="eastAsia" w:ascii="宋体" w:hAnsi="宋体"/>
                <w:color w:val="000000"/>
                <w:highlight w:val="none"/>
                <w:lang w:val="en-US" w:eastAsia="zh-CN"/>
              </w:rPr>
              <w:t>概</w:t>
            </w:r>
            <w:r>
              <w:rPr>
                <w:rFonts w:hint="eastAsia" w:ascii="宋体" w:hAnsi="宋体"/>
                <w:color w:val="000000"/>
              </w:rPr>
              <w:t>算价为基价。</w:t>
            </w:r>
          </w:p>
        </w:tc>
      </w:tr>
      <w:tr w14:paraId="4B863E5A">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1958" w:hRule="atLeast"/>
          <w:jc w:val="center"/>
        </w:trPr>
        <w:tc>
          <w:tcPr>
            <w:tcW w:w="1525" w:type="dxa"/>
            <w:noWrap w:val="0"/>
            <w:vAlign w:val="center"/>
          </w:tcPr>
          <w:p w14:paraId="1560D973">
            <w:pPr>
              <w:spacing w:line="360" w:lineRule="exact"/>
              <w:jc w:val="center"/>
              <w:rPr>
                <w:rFonts w:hint="eastAsia" w:ascii="宋体" w:hAnsi="宋体"/>
                <w:b/>
                <w:color w:val="000000"/>
              </w:rPr>
            </w:pPr>
            <w:r>
              <w:rPr>
                <w:rFonts w:hint="eastAsia" w:ascii="宋体" w:hAnsi="宋体"/>
                <w:b/>
                <w:color w:val="000000"/>
              </w:rPr>
              <w:t>设计服务范围</w:t>
            </w:r>
          </w:p>
        </w:tc>
        <w:tc>
          <w:tcPr>
            <w:tcW w:w="7731" w:type="dxa"/>
            <w:noWrap w:val="0"/>
            <w:vAlign w:val="center"/>
          </w:tcPr>
          <w:p w14:paraId="22C2BDFB">
            <w:pPr>
              <w:spacing w:line="360" w:lineRule="exact"/>
              <w:rPr>
                <w:rFonts w:ascii="宋体" w:hAnsi="宋体" w:eastAsia="宋体"/>
                <w:color w:val="000000"/>
                <w:highlight w:val="none"/>
                <w:lang w:val="en-US" w:eastAsia="zh-CN"/>
              </w:rPr>
            </w:pPr>
            <w:r>
              <w:rPr>
                <w:rFonts w:hint="eastAsia" w:ascii="宋体" w:hAnsi="宋体"/>
                <w:color w:val="000000"/>
                <w:highlight w:val="none"/>
              </w:rPr>
              <w:t>1、</w:t>
            </w:r>
            <w:r>
              <w:rPr>
                <w:rFonts w:hint="eastAsia" w:ascii="宋体" w:hAnsi="宋体"/>
                <w:color w:val="000000"/>
                <w:highlight w:val="none"/>
                <w:lang w:val="en-US" w:eastAsia="zh-CN"/>
              </w:rPr>
              <w:t>项目立项阶段，踏勘现场，编制项目的工程投资估算；</w:t>
            </w:r>
          </w:p>
          <w:p w14:paraId="4B67B6F1">
            <w:pPr>
              <w:spacing w:line="360" w:lineRule="exact"/>
              <w:rPr>
                <w:rFonts w:hint="eastAsia" w:ascii="宋体" w:hAnsi="宋体"/>
                <w:color w:val="000000"/>
                <w:highlight w:val="none"/>
              </w:rPr>
            </w:pPr>
            <w:r>
              <w:rPr>
                <w:rFonts w:hint="eastAsia" w:ascii="宋体" w:hAnsi="宋体"/>
                <w:color w:val="000000"/>
                <w:highlight w:val="none"/>
              </w:rPr>
              <w:t>2、负责工程的方案设计、初步设计及施工图设计</w:t>
            </w:r>
            <w:r>
              <w:rPr>
                <w:rFonts w:hint="eastAsia" w:ascii="宋体" w:hAnsi="宋体"/>
                <w:color w:val="000000"/>
                <w:highlight w:val="none"/>
                <w:lang w:eastAsia="zh-CN"/>
              </w:rPr>
              <w:t>（</w:t>
            </w:r>
            <w:r>
              <w:rPr>
                <w:rFonts w:hint="eastAsia" w:ascii="宋体" w:hAnsi="宋体"/>
                <w:color w:val="000000"/>
                <w:highlight w:val="none"/>
                <w:lang w:val="en-US" w:eastAsia="zh-CN"/>
              </w:rPr>
              <w:t>含现状图绘制</w:t>
            </w:r>
            <w:r>
              <w:rPr>
                <w:rFonts w:hint="eastAsia" w:ascii="宋体" w:hAnsi="宋体"/>
                <w:color w:val="000000"/>
                <w:highlight w:val="none"/>
                <w:lang w:eastAsia="zh-CN"/>
              </w:rPr>
              <w:t>）</w:t>
            </w:r>
            <w:r>
              <w:rPr>
                <w:rFonts w:hint="eastAsia" w:ascii="宋体" w:hAnsi="宋体"/>
                <w:color w:val="000000"/>
                <w:highlight w:val="none"/>
              </w:rPr>
              <w:t>工作；</w:t>
            </w:r>
          </w:p>
          <w:p w14:paraId="7595DF76">
            <w:pPr>
              <w:spacing w:line="360" w:lineRule="exact"/>
              <w:rPr>
                <w:rFonts w:hint="eastAsia" w:ascii="宋体" w:hAnsi="宋体"/>
                <w:color w:val="000000"/>
              </w:rPr>
            </w:pPr>
            <w:r>
              <w:rPr>
                <w:rFonts w:hint="eastAsia" w:ascii="宋体" w:hAnsi="宋体"/>
                <w:color w:val="000000"/>
              </w:rPr>
              <w:t>3、负责编制设计概算；</w:t>
            </w:r>
          </w:p>
          <w:p w14:paraId="1E8A2052">
            <w:pPr>
              <w:spacing w:line="360" w:lineRule="exact"/>
              <w:rPr>
                <w:rFonts w:hint="eastAsia" w:ascii="宋体" w:hAnsi="宋体"/>
                <w:color w:val="000000"/>
              </w:rPr>
            </w:pPr>
            <w:r>
              <w:rPr>
                <w:rFonts w:hint="eastAsia" w:ascii="宋体" w:hAnsi="宋体"/>
                <w:color w:val="000000"/>
              </w:rPr>
              <w:t>4、负责相关施工配合工作；</w:t>
            </w:r>
          </w:p>
          <w:p w14:paraId="723B5C8D">
            <w:pPr>
              <w:spacing w:line="360" w:lineRule="exact"/>
              <w:rPr>
                <w:rFonts w:hint="eastAsia" w:ascii="宋体" w:hAnsi="宋体"/>
                <w:color w:val="000000"/>
              </w:rPr>
            </w:pPr>
            <w:r>
              <w:rPr>
                <w:rFonts w:hint="eastAsia" w:ascii="宋体" w:hAnsi="宋体"/>
                <w:color w:val="000000"/>
              </w:rPr>
              <w:t>5、负责竣工图绘制工作。</w:t>
            </w:r>
          </w:p>
        </w:tc>
      </w:tr>
      <w:tr w14:paraId="1F36225A">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525" w:type="dxa"/>
            <w:noWrap w:val="0"/>
            <w:vAlign w:val="center"/>
          </w:tcPr>
          <w:p w14:paraId="0CFA6C54">
            <w:pPr>
              <w:spacing w:line="360" w:lineRule="exact"/>
              <w:jc w:val="center"/>
              <w:rPr>
                <w:rFonts w:ascii="宋体" w:hAnsi="宋体"/>
                <w:b/>
                <w:color w:val="000000"/>
              </w:rPr>
            </w:pPr>
            <w:r>
              <w:rPr>
                <w:rFonts w:hint="eastAsia" w:ascii="宋体" w:hAnsi="宋体"/>
                <w:b/>
                <w:color w:val="000000"/>
              </w:rPr>
              <w:t>设计成果</w:t>
            </w:r>
          </w:p>
        </w:tc>
        <w:tc>
          <w:tcPr>
            <w:tcW w:w="7731" w:type="dxa"/>
            <w:noWrap w:val="0"/>
            <w:vAlign w:val="center"/>
          </w:tcPr>
          <w:p w14:paraId="20655070">
            <w:pPr>
              <w:spacing w:line="360" w:lineRule="exact"/>
              <w:rPr>
                <w:rFonts w:ascii="宋体" w:hAnsi="宋体"/>
                <w:color w:val="000000"/>
              </w:rPr>
            </w:pPr>
            <w:r>
              <w:rPr>
                <w:rFonts w:hint="eastAsia" w:ascii="宋体" w:hAnsi="宋体"/>
                <w:color w:val="000000"/>
                <w:highlight w:val="none"/>
                <w:lang w:val="en-US" w:eastAsia="zh-CN"/>
              </w:rPr>
              <w:t>提供投资估算、</w:t>
            </w:r>
            <w:r>
              <w:rPr>
                <w:rFonts w:hint="eastAsia" w:ascii="宋体" w:hAnsi="宋体"/>
                <w:color w:val="000000"/>
              </w:rPr>
              <w:t>方案设计、初步设计、现状图、施工图、设计概算、竣工图等</w:t>
            </w:r>
            <w:r>
              <w:rPr>
                <w:rFonts w:hint="eastAsia" w:ascii="宋体" w:hAnsi="宋体"/>
                <w:color w:val="000000"/>
                <w:lang w:val="en-US" w:eastAsia="zh-CN"/>
              </w:rPr>
              <w:t>成果文件</w:t>
            </w:r>
            <w:r>
              <w:rPr>
                <w:rFonts w:hint="eastAsia" w:ascii="宋体" w:hAnsi="宋体"/>
                <w:color w:val="000000"/>
              </w:rPr>
              <w:t>；设计成果需电子及纸质文件，作为招标人工程档案用；中标人提供的成果文件需满足现行相关法律、法规及规范的要求，包括但不限于：《建筑工程设计文件编制深度规定》《民用建筑修缮工程查勘与设计标准》《工程建设标准强制性条文》《民用建筑设计通则》《建筑设计防火规范》《建筑装饰装修工程质量验收规范》《民用建筑工程室内环境污染控制规范》《建筑玻璃应用技术规范》《建筑给排水设计规范》《室外给水设计规范》《室外排水设计规范》《给水排水制图标准》《建筑照明设计标准》《民用建筑电气设计规范》等。</w:t>
            </w:r>
          </w:p>
        </w:tc>
      </w:tr>
      <w:tr w14:paraId="7C00BE4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1525" w:type="dxa"/>
            <w:noWrap w:val="0"/>
            <w:vAlign w:val="center"/>
          </w:tcPr>
          <w:p w14:paraId="112C753D">
            <w:pPr>
              <w:spacing w:line="360" w:lineRule="exact"/>
              <w:jc w:val="center"/>
              <w:rPr>
                <w:rFonts w:hint="eastAsia" w:ascii="宋体" w:hAnsi="宋体"/>
                <w:b/>
                <w:color w:val="000000"/>
              </w:rPr>
            </w:pPr>
            <w:r>
              <w:rPr>
                <w:rFonts w:hint="eastAsia" w:ascii="宋体" w:hAnsi="宋体"/>
                <w:b/>
                <w:color w:val="000000"/>
              </w:rPr>
              <w:t>合同签订</w:t>
            </w:r>
          </w:p>
        </w:tc>
        <w:tc>
          <w:tcPr>
            <w:tcW w:w="7731" w:type="dxa"/>
            <w:noWrap w:val="0"/>
            <w:vAlign w:val="center"/>
          </w:tcPr>
          <w:p w14:paraId="1D83BF86">
            <w:pPr>
              <w:spacing w:line="360" w:lineRule="exact"/>
              <w:rPr>
                <w:rFonts w:hint="eastAsia" w:ascii="宋体" w:hAnsi="宋体"/>
                <w:color w:val="000000"/>
              </w:rPr>
            </w:pPr>
            <w:r>
              <w:rPr>
                <w:rFonts w:hint="eastAsia" w:ascii="宋体" w:hAnsi="宋体"/>
                <w:color w:val="000000"/>
              </w:rPr>
              <w:t>成交后签订年度设计服务框架合同，承接具体工程项目设计服务时需按相关规定签订建设工程设计合同。</w:t>
            </w:r>
          </w:p>
        </w:tc>
      </w:tr>
      <w:tr w14:paraId="586B5F5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5481" w:hRule="atLeast"/>
          <w:jc w:val="center"/>
        </w:trPr>
        <w:tc>
          <w:tcPr>
            <w:tcW w:w="1525" w:type="dxa"/>
            <w:noWrap w:val="0"/>
            <w:vAlign w:val="center"/>
          </w:tcPr>
          <w:p w14:paraId="76071706">
            <w:pPr>
              <w:spacing w:line="360" w:lineRule="exact"/>
              <w:jc w:val="center"/>
              <w:rPr>
                <w:rFonts w:hint="eastAsia" w:ascii="宋体" w:hAnsi="宋体"/>
                <w:b/>
                <w:color w:val="000000"/>
              </w:rPr>
            </w:pPr>
            <w:r>
              <w:rPr>
                <w:rFonts w:hint="eastAsia" w:ascii="宋体" w:hAnsi="宋体"/>
                <w:b/>
                <w:color w:val="000000"/>
              </w:rPr>
              <w:t>其他要求</w:t>
            </w:r>
          </w:p>
        </w:tc>
        <w:tc>
          <w:tcPr>
            <w:tcW w:w="7731" w:type="dxa"/>
            <w:noWrap w:val="0"/>
            <w:vAlign w:val="center"/>
          </w:tcPr>
          <w:p w14:paraId="67EF2178">
            <w:pPr>
              <w:spacing w:line="360" w:lineRule="exact"/>
              <w:rPr>
                <w:rFonts w:hint="eastAsia" w:ascii="宋体" w:hAnsi="宋体"/>
                <w:color w:val="000000"/>
              </w:rPr>
            </w:pPr>
            <w:r>
              <w:rPr>
                <w:rFonts w:hint="eastAsia" w:ascii="宋体" w:hAnsi="宋体"/>
                <w:color w:val="000000"/>
                <w:lang w:val="en-US" w:eastAsia="zh-CN"/>
              </w:rPr>
              <w:t>1、2023年至今完成过</w:t>
            </w:r>
            <w:r>
              <w:rPr>
                <w:rFonts w:hint="eastAsia" w:ascii="宋体" w:hAnsi="宋体"/>
                <w:color w:val="000000"/>
              </w:rPr>
              <w:t>常规修缮类项目</w:t>
            </w:r>
            <w:r>
              <w:rPr>
                <w:rFonts w:hint="eastAsia" w:ascii="宋体" w:hAnsi="宋体"/>
                <w:color w:val="000000"/>
                <w:lang w:val="en-US" w:eastAsia="zh-CN"/>
              </w:rPr>
              <w:t>设计及</w:t>
            </w:r>
            <w:r>
              <w:rPr>
                <w:rFonts w:hint="eastAsia" w:ascii="宋体" w:hAnsi="宋体"/>
                <w:color w:val="000000"/>
                <w:highlight w:val="none"/>
                <w:lang w:val="en-US" w:eastAsia="zh-CN"/>
              </w:rPr>
              <w:t>防水补漏专项</w:t>
            </w:r>
            <w:r>
              <w:rPr>
                <w:rFonts w:hint="eastAsia" w:ascii="宋体" w:hAnsi="宋体"/>
                <w:color w:val="000000"/>
                <w:highlight w:val="none"/>
              </w:rPr>
              <w:t>项目</w:t>
            </w:r>
            <w:r>
              <w:rPr>
                <w:rFonts w:hint="eastAsia" w:ascii="宋体" w:hAnsi="宋体"/>
                <w:color w:val="000000"/>
                <w:highlight w:val="none"/>
                <w:lang w:val="en-US" w:eastAsia="zh-CN"/>
              </w:rPr>
              <w:t>设计。</w:t>
            </w:r>
          </w:p>
          <w:p w14:paraId="6A5C97E1">
            <w:pPr>
              <w:spacing w:line="360" w:lineRule="exact"/>
              <w:rPr>
                <w:rFonts w:hint="eastAsia" w:ascii="宋体" w:hAnsi="宋体"/>
                <w:color w:val="000000"/>
              </w:rPr>
            </w:pPr>
            <w:r>
              <w:rPr>
                <w:rFonts w:hint="eastAsia" w:ascii="宋体" w:hAnsi="宋体"/>
                <w:color w:val="000000"/>
                <w:lang w:val="en-US" w:eastAsia="zh-CN"/>
              </w:rPr>
              <w:t>2</w:t>
            </w:r>
            <w:r>
              <w:rPr>
                <w:rFonts w:hint="eastAsia" w:ascii="宋体" w:hAnsi="宋体"/>
                <w:color w:val="000000"/>
              </w:rPr>
              <w:t>、不得拒绝接受委托项目，不得擅自将受委托项目转委托给第三方承担。</w:t>
            </w:r>
          </w:p>
          <w:p w14:paraId="78AD0FDC">
            <w:pPr>
              <w:spacing w:line="360" w:lineRule="exact"/>
              <w:rPr>
                <w:rFonts w:hint="eastAsia" w:ascii="宋体" w:hAnsi="宋体"/>
                <w:color w:val="000000"/>
              </w:rPr>
            </w:pPr>
            <w:r>
              <w:rPr>
                <w:rFonts w:hint="eastAsia" w:ascii="宋体" w:hAnsi="宋体"/>
                <w:color w:val="000000"/>
                <w:lang w:val="en-US" w:eastAsia="zh-CN"/>
              </w:rPr>
              <w:t>3</w:t>
            </w:r>
            <w:r>
              <w:rPr>
                <w:rFonts w:hint="eastAsia" w:ascii="宋体" w:hAnsi="宋体"/>
                <w:color w:val="000000"/>
              </w:rPr>
              <w:t>、须提供充裕的人力、物力及相应的软件、硬件支持，不能以上述原因为理由延误工程的委托任务。若招标人对所完成的委托服务项目的质量及时间不满意（未能达到工程设计委托合同要求的深度及品质），有权发出警告信给中标人，若发出第二封警告信给中标人，则有权终止服务合同。</w:t>
            </w:r>
          </w:p>
          <w:p w14:paraId="75C0FA2B">
            <w:pPr>
              <w:spacing w:line="360" w:lineRule="exact"/>
              <w:rPr>
                <w:rFonts w:hint="eastAsia" w:ascii="宋体" w:hAnsi="宋体"/>
                <w:color w:val="000000"/>
              </w:rPr>
            </w:pPr>
            <w:r>
              <w:rPr>
                <w:rFonts w:hint="eastAsia" w:ascii="宋体" w:hAnsi="宋体"/>
                <w:color w:val="000000"/>
                <w:lang w:val="en-US" w:eastAsia="zh-CN"/>
              </w:rPr>
              <w:t>4</w:t>
            </w:r>
            <w:r>
              <w:rPr>
                <w:rFonts w:hint="eastAsia" w:ascii="宋体" w:hAnsi="宋体"/>
                <w:color w:val="000000"/>
              </w:rPr>
              <w:t>、须指定专人负责联系委托事宜,需在接到通知后1个工作日内与采购人联系，并按招标人规定的时间及时完成项目。</w:t>
            </w:r>
          </w:p>
          <w:p w14:paraId="187F44F3">
            <w:pPr>
              <w:spacing w:line="360" w:lineRule="exact"/>
              <w:rPr>
                <w:rFonts w:hint="eastAsia" w:ascii="宋体" w:hAnsi="宋体"/>
                <w:color w:val="000000"/>
              </w:rPr>
            </w:pPr>
            <w:r>
              <w:rPr>
                <w:rFonts w:hint="eastAsia" w:ascii="宋体" w:hAnsi="宋体"/>
                <w:color w:val="000000"/>
                <w:lang w:val="en-US" w:eastAsia="zh-CN"/>
              </w:rPr>
              <w:t>5</w:t>
            </w:r>
            <w:r>
              <w:rPr>
                <w:rFonts w:hint="eastAsia" w:ascii="宋体" w:hAnsi="宋体"/>
                <w:color w:val="000000"/>
              </w:rPr>
              <w:t>、派出的项目负责人员，应完整、准确、真实反映并记录项目过程中的工作情况，做好项目资料、工作底稿整理、归集，并按规定格式和质量要求提供设计成果。设计服务项目所涉及的资料，应分类建立档案，妥善保管至竣工验收之日起10年后。</w:t>
            </w:r>
          </w:p>
          <w:p w14:paraId="3399D0B4">
            <w:pPr>
              <w:spacing w:line="360" w:lineRule="exact"/>
              <w:rPr>
                <w:rFonts w:hint="eastAsia" w:eastAsia="宋体"/>
                <w:lang w:val="en-US" w:eastAsia="zh-CN"/>
              </w:rPr>
            </w:pPr>
            <w:r>
              <w:rPr>
                <w:rFonts w:hint="eastAsia" w:ascii="宋体" w:hAnsi="宋体"/>
                <w:color w:val="000000"/>
                <w:lang w:val="en-US" w:eastAsia="zh-CN"/>
              </w:rPr>
              <w:t>6</w:t>
            </w:r>
            <w:r>
              <w:rPr>
                <w:rFonts w:hint="eastAsia" w:ascii="宋体" w:hAnsi="宋体"/>
                <w:color w:val="000000"/>
              </w:rPr>
              <w:t>、应有健全的组织机构及内部管理制度，有完善的质量保证体系和技术经济档案管理制度，有良好的服务态度及较好的社会信誉。应能够提出保证项目审核质量和进度的措施。</w:t>
            </w:r>
          </w:p>
        </w:tc>
      </w:tr>
    </w:tbl>
    <w:p w14:paraId="23E11BBF">
      <w:pPr>
        <w:spacing w:line="360" w:lineRule="auto"/>
        <w:rPr>
          <w:rFonts w:hint="eastAsia" w:ascii="宋体" w:hAnsi="宋体"/>
          <w:b/>
          <w:color w:val="000000"/>
          <w:sz w:val="24"/>
        </w:rPr>
      </w:pPr>
      <w:r>
        <w:rPr>
          <w:rFonts w:hint="eastAsia" w:ascii="宋体" w:hAnsi="宋体"/>
          <w:b/>
          <w:color w:val="000000"/>
          <w:sz w:val="24"/>
        </w:rPr>
        <w:t>三、需提供两份报价文件，编制的内容及需提供的资料如下：</w:t>
      </w:r>
    </w:p>
    <w:p w14:paraId="26EC17D2">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1、</w:t>
      </w:r>
      <w:r>
        <w:rPr>
          <w:rFonts w:hint="eastAsia" w:ascii="宋体" w:hAnsi="宋体" w:cs="Arial"/>
          <w:color w:val="000000"/>
          <w:sz w:val="24"/>
        </w:rPr>
        <w:t>报价函、技术规格响应表、企业法定代表人证明书和法定代表人签名或盖章的授权委托一人证明书（样式见附件格式文件）；</w:t>
      </w:r>
    </w:p>
    <w:p w14:paraId="060161CE">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2、</w:t>
      </w:r>
      <w:r>
        <w:rPr>
          <w:rFonts w:hint="eastAsia" w:ascii="宋体" w:hAnsi="宋体" w:cs="Arial"/>
          <w:color w:val="000000"/>
          <w:sz w:val="24"/>
        </w:rPr>
        <w:t>营业执照副本复印件；</w:t>
      </w:r>
    </w:p>
    <w:p w14:paraId="337E04B3">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3、</w:t>
      </w:r>
      <w:r>
        <w:rPr>
          <w:rFonts w:hint="eastAsia" w:ascii="宋体" w:hAnsi="宋体" w:cs="Arial"/>
          <w:color w:val="000000"/>
          <w:sz w:val="24"/>
        </w:rPr>
        <w:t>资质证书副本复印件；</w:t>
      </w:r>
    </w:p>
    <w:p w14:paraId="42390006">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4、</w:t>
      </w:r>
      <w:r>
        <w:rPr>
          <w:rFonts w:hint="eastAsia" w:ascii="宋体" w:hAnsi="宋体" w:cs="Arial"/>
          <w:color w:val="000000"/>
          <w:sz w:val="24"/>
        </w:rPr>
        <w:t>拟担任项目负责人的相应资格证书；</w:t>
      </w:r>
    </w:p>
    <w:p w14:paraId="33B0EC8A">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5、</w:t>
      </w:r>
      <w:r>
        <w:rPr>
          <w:rFonts w:hint="eastAsia" w:ascii="宋体" w:hAnsi="宋体" w:cs="Arial"/>
          <w:color w:val="000000"/>
          <w:sz w:val="24"/>
        </w:rPr>
        <w:t>服务评审表相关资料</w:t>
      </w:r>
      <w:r>
        <w:rPr>
          <w:rFonts w:hint="eastAsia" w:ascii="宋体" w:hAnsi="宋体" w:cs="Arial"/>
          <w:color w:val="000000"/>
          <w:sz w:val="24"/>
          <w:lang w:eastAsia="zh-CN"/>
        </w:rPr>
        <w:t>，</w:t>
      </w:r>
      <w:r>
        <w:rPr>
          <w:rFonts w:hint="eastAsia" w:ascii="宋体" w:hAnsi="宋体" w:cs="Arial"/>
          <w:color w:val="000000"/>
          <w:sz w:val="24"/>
          <w:lang w:val="en-US" w:eastAsia="zh-CN"/>
        </w:rPr>
        <w:t>业绩资料须含</w:t>
      </w:r>
      <w:r>
        <w:rPr>
          <w:rFonts w:hint="eastAsia" w:ascii="宋体" w:hAnsi="宋体" w:cs="Arial"/>
          <w:color w:val="000000"/>
          <w:sz w:val="24"/>
        </w:rPr>
        <w:t>合同复印件及能体现图纸质量及深度的典型施工图纸（图纸如为复印件，需重盖单位出图章及注册章）；</w:t>
      </w:r>
    </w:p>
    <w:p w14:paraId="4CC06C8D">
      <w:pPr>
        <w:spacing w:line="360" w:lineRule="exact"/>
        <w:ind w:firstLine="480"/>
        <w:rPr>
          <w:rFonts w:hint="eastAsia" w:ascii="宋体" w:hAnsi="宋体" w:cs="Arial"/>
          <w:color w:val="000000"/>
          <w:sz w:val="24"/>
          <w:lang w:val="en-US" w:eastAsia="zh-CN"/>
        </w:rPr>
      </w:pPr>
      <w:r>
        <w:rPr>
          <w:rFonts w:hint="eastAsia" w:ascii="宋体" w:hAnsi="宋体" w:cs="Arial"/>
          <w:color w:val="000000"/>
          <w:sz w:val="24"/>
          <w:lang w:val="en-US" w:eastAsia="zh-CN"/>
        </w:rPr>
        <w:t>7、中小企业声明函、供应商声明函</w:t>
      </w:r>
      <w:r>
        <w:rPr>
          <w:rFonts w:hint="eastAsia" w:ascii="宋体" w:hAnsi="宋体" w:cs="Arial"/>
          <w:color w:val="000000"/>
          <w:sz w:val="24"/>
        </w:rPr>
        <w:t>（样式见附件格式文件）；</w:t>
      </w:r>
    </w:p>
    <w:p w14:paraId="6CBAB420">
      <w:pPr>
        <w:spacing w:line="360" w:lineRule="exact"/>
        <w:ind w:firstLine="480"/>
        <w:rPr>
          <w:rFonts w:hint="eastAsia" w:ascii="宋体" w:hAnsi="宋体" w:cs="Arial"/>
          <w:color w:val="000000"/>
          <w:sz w:val="24"/>
        </w:rPr>
      </w:pPr>
      <w:r>
        <w:rPr>
          <w:rFonts w:hint="eastAsia" w:ascii="宋体" w:hAnsi="宋体" w:cs="Arial"/>
          <w:color w:val="000000"/>
          <w:sz w:val="24"/>
          <w:lang w:val="en-US" w:eastAsia="zh-CN"/>
        </w:rPr>
        <w:t>8、</w:t>
      </w:r>
      <w:r>
        <w:rPr>
          <w:rFonts w:hint="eastAsia" w:ascii="宋体" w:hAnsi="宋体" w:cs="Arial"/>
          <w:color w:val="000000"/>
          <w:sz w:val="24"/>
        </w:rPr>
        <w:t>参加投标认为有必要提交的其它资料。</w:t>
      </w:r>
    </w:p>
    <w:p w14:paraId="262E583C">
      <w:pPr>
        <w:spacing w:line="360" w:lineRule="exact"/>
        <w:rPr>
          <w:rFonts w:ascii="宋体" w:hAnsi="宋体"/>
          <w:b/>
          <w:color w:val="000000"/>
          <w:sz w:val="24"/>
        </w:rPr>
      </w:pPr>
      <w:r>
        <w:rPr>
          <w:rFonts w:hint="eastAsia" w:ascii="宋体" w:hAnsi="宋体"/>
          <w:b/>
          <w:color w:val="000000"/>
          <w:sz w:val="24"/>
        </w:rPr>
        <w:t>四、交货期、交货地点</w:t>
      </w:r>
    </w:p>
    <w:p w14:paraId="002F5951">
      <w:pPr>
        <w:spacing w:line="440" w:lineRule="exact"/>
        <w:ind w:firstLine="480"/>
        <w:rPr>
          <w:rFonts w:ascii="宋体" w:hAnsi="宋体" w:cs="Arial"/>
          <w:color w:val="000000"/>
          <w:sz w:val="24"/>
          <w:lang w:val="zh-CN"/>
        </w:rPr>
      </w:pPr>
      <w:r>
        <w:rPr>
          <w:rFonts w:hint="eastAsia" w:ascii="宋体" w:hAnsi="宋体" w:cs="Arial"/>
          <w:color w:val="000000"/>
          <w:sz w:val="24"/>
          <w:lang w:val="zh-CN"/>
        </w:rPr>
        <w:t>1、签订服务框架合同后，交货期以具体建设工程设计合同为准。</w:t>
      </w:r>
    </w:p>
    <w:p w14:paraId="7C336361">
      <w:pPr>
        <w:spacing w:line="440" w:lineRule="exact"/>
        <w:ind w:firstLine="480"/>
        <w:rPr>
          <w:rFonts w:ascii="宋体" w:hAnsi="宋体" w:cs="Arial"/>
          <w:color w:val="000000"/>
          <w:sz w:val="24"/>
          <w:lang w:val="zh-CN"/>
        </w:rPr>
      </w:pPr>
      <w:r>
        <w:rPr>
          <w:rFonts w:hint="eastAsia" w:ascii="宋体" w:hAnsi="宋体" w:cs="Arial"/>
          <w:color w:val="000000"/>
          <w:sz w:val="24"/>
          <w:lang w:val="zh-CN"/>
        </w:rPr>
        <w:t>2、送货地点：招标人指定的地点。</w:t>
      </w:r>
    </w:p>
    <w:p w14:paraId="13FD581A">
      <w:pPr>
        <w:spacing w:line="360" w:lineRule="exact"/>
        <w:rPr>
          <w:rFonts w:hint="eastAsia" w:ascii="宋体" w:hAnsi="宋体" w:cs="Arial"/>
          <w:color w:val="000000"/>
          <w:sz w:val="24"/>
          <w:lang w:val="zh-CN"/>
        </w:rPr>
      </w:pPr>
      <w:r>
        <w:rPr>
          <w:rFonts w:hint="eastAsia" w:ascii="宋体" w:hAnsi="宋体" w:cs="Arial"/>
          <w:b/>
          <w:color w:val="000000"/>
          <w:sz w:val="24"/>
          <w:lang w:val="zh-CN"/>
        </w:rPr>
        <w:t>五、付款方式：</w:t>
      </w:r>
      <w:r>
        <w:rPr>
          <w:rFonts w:hint="eastAsia" w:ascii="宋体" w:hAnsi="宋体" w:cs="Arial"/>
          <w:color w:val="000000"/>
          <w:sz w:val="24"/>
          <w:lang w:val="zh-CN"/>
        </w:rPr>
        <w:t>按单个工程项目支付。</w:t>
      </w:r>
    </w:p>
    <w:p w14:paraId="238E8452">
      <w:pPr>
        <w:spacing w:line="360" w:lineRule="exact"/>
        <w:ind w:firstLine="480"/>
        <w:rPr>
          <w:rFonts w:hint="eastAsia" w:ascii="宋体" w:hAnsi="宋体" w:cs="Arial"/>
          <w:color w:val="000000"/>
          <w:sz w:val="24"/>
          <w:lang w:val="zh-CN"/>
        </w:rPr>
      </w:pPr>
      <w:r>
        <w:rPr>
          <w:rFonts w:hint="eastAsia" w:ascii="宋体" w:hAnsi="宋体" w:cs="Arial"/>
          <w:color w:val="000000"/>
          <w:sz w:val="24"/>
          <w:lang w:val="en-US" w:eastAsia="zh-CN"/>
        </w:rPr>
        <w:t>1、</w:t>
      </w:r>
      <w:r>
        <w:rPr>
          <w:rFonts w:hint="eastAsia" w:ascii="宋体" w:hAnsi="宋体" w:cs="Arial"/>
          <w:color w:val="000000"/>
          <w:sz w:val="24"/>
          <w:lang w:val="zh-CN"/>
        </w:rPr>
        <w:t>单个工程项目设计费计算方法：</w:t>
      </w:r>
    </w:p>
    <w:p w14:paraId="44574D4C">
      <w:pPr>
        <w:spacing w:line="440" w:lineRule="exact"/>
        <w:ind w:firstLine="480"/>
        <w:rPr>
          <w:rFonts w:hint="eastAsia" w:ascii="宋体" w:hAnsi="宋体" w:cs="Arial"/>
          <w:color w:val="000000"/>
          <w:sz w:val="24"/>
          <w:lang w:val="zh-CN"/>
        </w:rPr>
      </w:pPr>
      <w:r>
        <w:rPr>
          <w:rFonts w:hint="eastAsia" w:ascii="宋体" w:hAnsi="宋体" w:cs="Arial"/>
          <w:color w:val="000000"/>
          <w:sz w:val="24"/>
          <w:lang w:val="zh-CN"/>
        </w:rPr>
        <w:t>单个工程项目设计费=基价×中标设计费率</w:t>
      </w:r>
    </w:p>
    <w:p w14:paraId="004F1503">
      <w:pPr>
        <w:spacing w:line="440" w:lineRule="exact"/>
        <w:ind w:firstLine="480"/>
        <w:rPr>
          <w:rFonts w:hint="eastAsia" w:ascii="宋体" w:hAnsi="宋体" w:cs="Arial"/>
          <w:color w:val="000000"/>
          <w:sz w:val="24"/>
          <w:lang w:val="zh-CN"/>
        </w:rPr>
      </w:pPr>
      <w:r>
        <w:rPr>
          <w:rFonts w:hint="eastAsia" w:ascii="宋体" w:hAnsi="宋体" w:cs="Arial"/>
          <w:color w:val="000000"/>
          <w:sz w:val="24"/>
          <w:lang w:val="zh-CN"/>
        </w:rPr>
        <w:t>其中单个工程项目设计费不超过该单个工程项目设计合同价，基价按以下几点原则确定：</w:t>
      </w:r>
    </w:p>
    <w:p w14:paraId="06308DA4">
      <w:pPr>
        <w:spacing w:line="440" w:lineRule="exact"/>
        <w:ind w:firstLine="480"/>
        <w:rPr>
          <w:rFonts w:hint="eastAsia" w:ascii="宋体" w:hAnsi="宋体" w:cs="Arial"/>
          <w:color w:val="000000"/>
          <w:sz w:val="24"/>
          <w:lang w:val="zh-CN"/>
        </w:rPr>
      </w:pPr>
      <w:r>
        <w:rPr>
          <w:rFonts w:hint="eastAsia" w:ascii="宋体" w:hAnsi="宋体" w:cs="Arial"/>
          <w:color w:val="000000"/>
          <w:sz w:val="24"/>
          <w:lang w:val="zh-CN"/>
        </w:rPr>
        <w:t>（1）有招标控制价的单个工程项目采用招标控制价为基价；</w:t>
      </w:r>
    </w:p>
    <w:p w14:paraId="5D149440">
      <w:pPr>
        <w:spacing w:line="440" w:lineRule="exact"/>
        <w:ind w:firstLine="720"/>
        <w:rPr>
          <w:rFonts w:hint="eastAsia" w:ascii="宋体" w:hAnsi="宋体" w:cs="Arial"/>
          <w:color w:val="000000"/>
          <w:sz w:val="24"/>
          <w:lang w:val="zh-CN"/>
        </w:rPr>
      </w:pPr>
      <w:r>
        <w:rPr>
          <w:rFonts w:hint="eastAsia" w:ascii="宋体" w:hAnsi="宋体" w:cs="Arial"/>
          <w:color w:val="000000"/>
          <w:sz w:val="24"/>
          <w:lang w:val="zh-CN"/>
        </w:rPr>
        <w:t>1）需招标控制价评审的按招标控制价评审单位评审确定的招标控制价为基价；</w:t>
      </w:r>
    </w:p>
    <w:p w14:paraId="02F68B84">
      <w:pPr>
        <w:spacing w:line="440" w:lineRule="exact"/>
        <w:ind w:firstLine="720"/>
        <w:rPr>
          <w:rFonts w:hint="eastAsia" w:ascii="宋体" w:hAnsi="宋体" w:cs="Arial"/>
          <w:color w:val="000000"/>
          <w:sz w:val="24"/>
          <w:lang w:val="zh-CN"/>
        </w:rPr>
      </w:pPr>
      <w:r>
        <w:rPr>
          <w:rFonts w:hint="eastAsia" w:ascii="宋体" w:hAnsi="宋体" w:cs="Arial"/>
          <w:color w:val="000000"/>
          <w:sz w:val="24"/>
          <w:lang w:val="zh-CN"/>
        </w:rPr>
        <w:t>2）无需招标控制价评审的按造价咨询单位编制的招标控制价为基价；</w:t>
      </w:r>
    </w:p>
    <w:p w14:paraId="180238CD">
      <w:pPr>
        <w:spacing w:line="440" w:lineRule="exact"/>
        <w:ind w:firstLine="480"/>
        <w:rPr>
          <w:rFonts w:hint="eastAsia" w:ascii="宋体" w:hAnsi="宋体" w:cs="Arial"/>
          <w:color w:val="000000"/>
          <w:sz w:val="24"/>
          <w:lang w:val="zh-CN"/>
        </w:rPr>
      </w:pPr>
      <w:r>
        <w:rPr>
          <w:rFonts w:hint="eastAsia" w:ascii="宋体" w:hAnsi="宋体" w:cs="Arial"/>
          <w:color w:val="000000"/>
          <w:sz w:val="24"/>
          <w:lang w:val="zh-CN"/>
        </w:rPr>
        <w:t>（2）既无造价咨询单位编制的招标控制价，又无招标控制价评审单位评审确定的招标控制价的单个工程项目，以设计院编制的施工图</w:t>
      </w:r>
      <w:r>
        <w:rPr>
          <w:rFonts w:hint="eastAsia" w:ascii="宋体" w:hAnsi="宋体" w:cs="Arial"/>
          <w:color w:val="000000"/>
          <w:sz w:val="24"/>
          <w:lang w:val="en-US" w:eastAsia="zh-CN"/>
        </w:rPr>
        <w:t>概</w:t>
      </w:r>
      <w:r>
        <w:rPr>
          <w:rFonts w:hint="eastAsia" w:ascii="宋体" w:hAnsi="宋体" w:cs="Arial"/>
          <w:color w:val="000000"/>
          <w:sz w:val="24"/>
          <w:lang w:val="zh-CN"/>
        </w:rPr>
        <w:t>算价为基价。</w:t>
      </w:r>
    </w:p>
    <w:p w14:paraId="3AB812B7">
      <w:pPr>
        <w:spacing w:line="440" w:lineRule="exact"/>
        <w:ind w:firstLine="480"/>
        <w:rPr>
          <w:rFonts w:ascii="宋体" w:hAnsi="宋体" w:cs="Arial"/>
          <w:color w:val="000000"/>
          <w:sz w:val="24"/>
          <w:lang w:val="zh-CN"/>
        </w:rPr>
      </w:pPr>
      <w:r>
        <w:rPr>
          <w:rFonts w:hint="eastAsia" w:ascii="宋体" w:hAnsi="宋体" w:cs="Arial"/>
          <w:color w:val="000000"/>
          <w:sz w:val="24"/>
          <w:lang w:val="zh-CN"/>
        </w:rPr>
        <w:t>2、付款次序</w:t>
      </w:r>
    </w:p>
    <w:tbl>
      <w:tblPr>
        <w:tblStyle w:val="30"/>
        <w:tblW w:w="8969"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22"/>
        <w:gridCol w:w="1382"/>
        <w:gridCol w:w="881"/>
        <w:gridCol w:w="4784"/>
      </w:tblGrid>
      <w:tr w14:paraId="25135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9" w:hRule="atLeast"/>
        </w:trPr>
        <w:tc>
          <w:tcPr>
            <w:tcW w:w="1922" w:type="dxa"/>
            <w:noWrap w:val="0"/>
            <w:vAlign w:val="center"/>
          </w:tcPr>
          <w:p w14:paraId="025A0964">
            <w:pPr>
              <w:spacing w:line="360" w:lineRule="auto"/>
              <w:jc w:val="center"/>
              <w:rPr>
                <w:color w:val="000000"/>
                <w:szCs w:val="18"/>
              </w:rPr>
            </w:pPr>
            <w:r>
              <w:rPr>
                <w:rFonts w:hint="eastAsia"/>
                <w:color w:val="000000"/>
                <w:szCs w:val="18"/>
              </w:rPr>
              <w:t>付费次序</w:t>
            </w:r>
          </w:p>
        </w:tc>
        <w:tc>
          <w:tcPr>
            <w:tcW w:w="1382" w:type="dxa"/>
            <w:noWrap w:val="0"/>
            <w:vAlign w:val="center"/>
          </w:tcPr>
          <w:p w14:paraId="20064B2E">
            <w:pPr>
              <w:spacing w:line="360" w:lineRule="auto"/>
              <w:jc w:val="center"/>
              <w:rPr>
                <w:color w:val="000000"/>
                <w:szCs w:val="18"/>
              </w:rPr>
            </w:pPr>
            <w:r>
              <w:rPr>
                <w:rFonts w:hint="eastAsia"/>
                <w:color w:val="000000"/>
                <w:szCs w:val="18"/>
              </w:rPr>
              <w:t>占总设</w:t>
            </w:r>
          </w:p>
          <w:p w14:paraId="6D09A2E3">
            <w:pPr>
              <w:spacing w:line="360" w:lineRule="auto"/>
              <w:jc w:val="center"/>
              <w:rPr>
                <w:color w:val="000000"/>
                <w:szCs w:val="18"/>
              </w:rPr>
            </w:pPr>
            <w:r>
              <w:rPr>
                <w:rFonts w:hint="eastAsia"/>
                <w:color w:val="000000"/>
                <w:szCs w:val="18"/>
              </w:rPr>
              <w:t>计费</w:t>
            </w:r>
            <w:r>
              <w:rPr>
                <w:color w:val="000000"/>
                <w:szCs w:val="18"/>
              </w:rPr>
              <w:t>%</w:t>
            </w:r>
          </w:p>
        </w:tc>
        <w:tc>
          <w:tcPr>
            <w:tcW w:w="881" w:type="dxa"/>
            <w:noWrap w:val="0"/>
            <w:vAlign w:val="center"/>
          </w:tcPr>
          <w:p w14:paraId="6D856D0E">
            <w:pPr>
              <w:spacing w:line="360" w:lineRule="auto"/>
              <w:jc w:val="center"/>
              <w:rPr>
                <w:color w:val="000000"/>
                <w:szCs w:val="18"/>
              </w:rPr>
            </w:pPr>
            <w:r>
              <w:rPr>
                <w:rFonts w:hint="eastAsia"/>
                <w:color w:val="000000"/>
                <w:szCs w:val="18"/>
              </w:rPr>
              <w:t>付费额</w:t>
            </w:r>
          </w:p>
          <w:p w14:paraId="7D92A8B9">
            <w:pPr>
              <w:spacing w:line="360" w:lineRule="auto"/>
              <w:jc w:val="center"/>
              <w:rPr>
                <w:color w:val="000000"/>
                <w:szCs w:val="18"/>
              </w:rPr>
            </w:pPr>
            <w:r>
              <w:rPr>
                <w:rFonts w:hint="eastAsia"/>
                <w:color w:val="000000"/>
                <w:szCs w:val="18"/>
              </w:rPr>
              <w:t>（元）</w:t>
            </w:r>
          </w:p>
        </w:tc>
        <w:tc>
          <w:tcPr>
            <w:tcW w:w="4784" w:type="dxa"/>
            <w:noWrap w:val="0"/>
            <w:vAlign w:val="center"/>
          </w:tcPr>
          <w:p w14:paraId="12F5CD0D">
            <w:pPr>
              <w:spacing w:line="360" w:lineRule="auto"/>
              <w:jc w:val="center"/>
              <w:rPr>
                <w:color w:val="000000"/>
                <w:szCs w:val="18"/>
              </w:rPr>
            </w:pPr>
            <w:r>
              <w:rPr>
                <w:rFonts w:hint="eastAsia"/>
                <w:color w:val="000000"/>
                <w:szCs w:val="18"/>
              </w:rPr>
              <w:t>付费时间</w:t>
            </w:r>
          </w:p>
          <w:p w14:paraId="597C2FE0">
            <w:pPr>
              <w:spacing w:line="360" w:lineRule="auto"/>
              <w:jc w:val="center"/>
              <w:rPr>
                <w:color w:val="000000"/>
                <w:szCs w:val="18"/>
              </w:rPr>
            </w:pPr>
            <w:r>
              <w:rPr>
                <w:rFonts w:hint="eastAsia"/>
                <w:color w:val="000000"/>
                <w:szCs w:val="18"/>
              </w:rPr>
              <w:t>（由交付设计文件所决定）</w:t>
            </w:r>
          </w:p>
        </w:tc>
      </w:tr>
      <w:tr w14:paraId="44AF24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0" w:hRule="atLeast"/>
        </w:trPr>
        <w:tc>
          <w:tcPr>
            <w:tcW w:w="1922" w:type="dxa"/>
            <w:noWrap w:val="0"/>
            <w:vAlign w:val="center"/>
          </w:tcPr>
          <w:p w14:paraId="7C5FB7E0">
            <w:pPr>
              <w:spacing w:line="360" w:lineRule="auto"/>
              <w:jc w:val="center"/>
              <w:rPr>
                <w:color w:val="000000"/>
                <w:szCs w:val="18"/>
              </w:rPr>
            </w:pPr>
            <w:r>
              <w:rPr>
                <w:rFonts w:hint="eastAsia"/>
                <w:color w:val="000000"/>
                <w:szCs w:val="18"/>
              </w:rPr>
              <w:t>完成设计施工图、设计概算</w:t>
            </w:r>
          </w:p>
        </w:tc>
        <w:tc>
          <w:tcPr>
            <w:tcW w:w="1382" w:type="dxa"/>
            <w:noWrap w:val="0"/>
            <w:vAlign w:val="center"/>
          </w:tcPr>
          <w:p w14:paraId="37B9401D">
            <w:pPr>
              <w:spacing w:line="360" w:lineRule="auto"/>
              <w:jc w:val="center"/>
              <w:rPr>
                <w:color w:val="000000"/>
                <w:szCs w:val="18"/>
              </w:rPr>
            </w:pPr>
            <w:r>
              <w:rPr>
                <w:color w:val="000000"/>
                <w:szCs w:val="18"/>
              </w:rPr>
              <w:t>70</w:t>
            </w:r>
          </w:p>
        </w:tc>
        <w:tc>
          <w:tcPr>
            <w:tcW w:w="881" w:type="dxa"/>
            <w:noWrap w:val="0"/>
            <w:vAlign w:val="center"/>
          </w:tcPr>
          <w:p w14:paraId="4AC03491">
            <w:pPr>
              <w:spacing w:line="360" w:lineRule="auto"/>
              <w:jc w:val="center"/>
              <w:rPr>
                <w:color w:val="000000"/>
                <w:szCs w:val="18"/>
              </w:rPr>
            </w:pPr>
          </w:p>
        </w:tc>
        <w:tc>
          <w:tcPr>
            <w:tcW w:w="4784" w:type="dxa"/>
            <w:noWrap w:val="0"/>
            <w:vAlign w:val="center"/>
          </w:tcPr>
          <w:p w14:paraId="0E299185">
            <w:pPr>
              <w:spacing w:line="360" w:lineRule="auto"/>
              <w:ind w:firstLine="315"/>
              <w:rPr>
                <w:color w:val="000000"/>
                <w:szCs w:val="18"/>
              </w:rPr>
            </w:pPr>
            <w:r>
              <w:rPr>
                <w:rFonts w:hint="eastAsia"/>
                <w:color w:val="000000"/>
                <w:szCs w:val="18"/>
              </w:rPr>
              <w:t>交付</w:t>
            </w:r>
            <w:r>
              <w:rPr>
                <w:rFonts w:hint="eastAsia"/>
                <w:color w:val="000000"/>
                <w:sz w:val="21"/>
                <w:szCs w:val="21"/>
              </w:rPr>
              <w:t>全套施工图、设计概算</w:t>
            </w:r>
            <w:r>
              <w:rPr>
                <w:rFonts w:hint="eastAsia"/>
                <w:color w:val="000000"/>
                <w:szCs w:val="18"/>
              </w:rPr>
              <w:t>并经发包人验收合格后，发包人收齐设计人通知与付款票据单证资料文件</w:t>
            </w:r>
            <w:r>
              <w:rPr>
                <w:color w:val="000000"/>
                <w:szCs w:val="18"/>
              </w:rPr>
              <w:t>15</w:t>
            </w:r>
            <w:r>
              <w:rPr>
                <w:rFonts w:hint="eastAsia"/>
                <w:color w:val="000000"/>
                <w:szCs w:val="18"/>
              </w:rPr>
              <w:t>个工作日内。</w:t>
            </w:r>
          </w:p>
        </w:tc>
      </w:tr>
      <w:tr w14:paraId="50C78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0" w:hRule="atLeast"/>
        </w:trPr>
        <w:tc>
          <w:tcPr>
            <w:tcW w:w="1922" w:type="dxa"/>
            <w:noWrap w:val="0"/>
            <w:vAlign w:val="center"/>
          </w:tcPr>
          <w:p w14:paraId="30904269">
            <w:pPr>
              <w:spacing w:line="360" w:lineRule="auto"/>
              <w:jc w:val="center"/>
              <w:rPr>
                <w:color w:val="000000"/>
                <w:szCs w:val="18"/>
              </w:rPr>
            </w:pPr>
            <w:r>
              <w:rPr>
                <w:rFonts w:hint="eastAsia"/>
                <w:color w:val="000000"/>
                <w:szCs w:val="18"/>
              </w:rPr>
              <w:t>提交竣工图后</w:t>
            </w:r>
          </w:p>
        </w:tc>
        <w:tc>
          <w:tcPr>
            <w:tcW w:w="1382" w:type="dxa"/>
            <w:noWrap w:val="0"/>
            <w:vAlign w:val="center"/>
          </w:tcPr>
          <w:p w14:paraId="462D2443">
            <w:pPr>
              <w:spacing w:line="360" w:lineRule="auto"/>
              <w:jc w:val="center"/>
              <w:rPr>
                <w:color w:val="000000"/>
                <w:szCs w:val="18"/>
              </w:rPr>
            </w:pPr>
            <w:r>
              <w:rPr>
                <w:color w:val="000000"/>
                <w:szCs w:val="18"/>
              </w:rPr>
              <w:t>30</w:t>
            </w:r>
          </w:p>
        </w:tc>
        <w:tc>
          <w:tcPr>
            <w:tcW w:w="881" w:type="dxa"/>
            <w:noWrap w:val="0"/>
            <w:vAlign w:val="center"/>
          </w:tcPr>
          <w:p w14:paraId="76A38BC0">
            <w:pPr>
              <w:spacing w:line="360" w:lineRule="auto"/>
              <w:jc w:val="center"/>
              <w:rPr>
                <w:rFonts w:hint="eastAsia"/>
                <w:color w:val="000000"/>
                <w:szCs w:val="18"/>
              </w:rPr>
            </w:pPr>
          </w:p>
        </w:tc>
        <w:tc>
          <w:tcPr>
            <w:tcW w:w="4784" w:type="dxa"/>
            <w:noWrap w:val="0"/>
            <w:vAlign w:val="center"/>
          </w:tcPr>
          <w:p w14:paraId="23AA1F66">
            <w:pPr>
              <w:spacing w:line="360" w:lineRule="auto"/>
              <w:ind w:firstLine="315"/>
              <w:rPr>
                <w:rFonts w:hint="eastAsia"/>
                <w:color w:val="000000"/>
                <w:szCs w:val="18"/>
              </w:rPr>
            </w:pPr>
            <w:r>
              <w:rPr>
                <w:rFonts w:hint="eastAsia"/>
                <w:color w:val="000000"/>
                <w:szCs w:val="18"/>
              </w:rPr>
              <w:t>工程竣工验收且提交竣工图后，发包人收齐设计人通知与付款票据单证资料文件</w:t>
            </w:r>
            <w:r>
              <w:rPr>
                <w:color w:val="000000"/>
                <w:szCs w:val="18"/>
              </w:rPr>
              <w:t>15</w:t>
            </w:r>
            <w:r>
              <w:rPr>
                <w:rFonts w:hint="eastAsia"/>
                <w:color w:val="000000"/>
                <w:szCs w:val="18"/>
              </w:rPr>
              <w:t>个工作日内。</w:t>
            </w:r>
          </w:p>
          <w:p w14:paraId="7A583F96">
            <w:pPr>
              <w:spacing w:line="360" w:lineRule="auto"/>
              <w:ind w:firstLine="315"/>
              <w:rPr>
                <w:color w:val="000000"/>
                <w:szCs w:val="18"/>
              </w:rPr>
            </w:pPr>
            <w:r>
              <w:rPr>
                <w:rFonts w:hint="eastAsia"/>
                <w:color w:val="000000"/>
                <w:szCs w:val="18"/>
              </w:rPr>
              <w:t>非设计人的原因工程未能竣工验收的，则在设计人提交所有施工图后</w:t>
            </w:r>
            <w:r>
              <w:rPr>
                <w:color w:val="000000"/>
                <w:szCs w:val="18"/>
              </w:rPr>
              <w:t>180</w:t>
            </w:r>
            <w:r>
              <w:rPr>
                <w:rFonts w:hint="eastAsia"/>
                <w:color w:val="000000"/>
                <w:szCs w:val="18"/>
              </w:rPr>
              <w:t>天内支付。</w:t>
            </w:r>
          </w:p>
        </w:tc>
      </w:tr>
    </w:tbl>
    <w:p w14:paraId="6F5192C7">
      <w:pPr>
        <w:spacing w:line="360" w:lineRule="exact"/>
        <w:rPr>
          <w:rFonts w:hint="eastAsia" w:ascii="宋体" w:hAnsi="宋体"/>
          <w:b/>
          <w:bCs/>
          <w:color w:val="000000"/>
          <w:sz w:val="24"/>
        </w:rPr>
      </w:pPr>
      <w:r>
        <w:rPr>
          <w:rFonts w:hint="eastAsia" w:ascii="宋体" w:hAnsi="宋体" w:cs="Arial"/>
          <w:b/>
          <w:color w:val="000000"/>
          <w:sz w:val="24"/>
          <w:lang w:val="zh-CN"/>
        </w:rPr>
        <w:t>六、</w:t>
      </w:r>
      <w:r>
        <w:rPr>
          <w:rFonts w:hint="eastAsia" w:ascii="宋体" w:hAnsi="宋体"/>
          <w:b/>
          <w:bCs/>
          <w:color w:val="000000"/>
          <w:sz w:val="24"/>
        </w:rPr>
        <w:t>其它要求及说明</w:t>
      </w:r>
    </w:p>
    <w:p w14:paraId="04AE63F0">
      <w:pPr>
        <w:spacing w:line="440" w:lineRule="exact"/>
        <w:ind w:firstLine="480"/>
        <w:rPr>
          <w:rFonts w:hint="eastAsia" w:ascii="宋体" w:hAnsi="宋体" w:cs="Arial"/>
          <w:color w:val="000000"/>
          <w:sz w:val="24"/>
        </w:rPr>
      </w:pPr>
      <w:r>
        <w:rPr>
          <w:rFonts w:hint="eastAsia" w:ascii="宋体" w:hAnsi="宋体" w:cs="Arial"/>
          <w:color w:val="000000"/>
          <w:sz w:val="24"/>
        </w:rPr>
        <w:t>1、</w:t>
      </w:r>
      <w:r>
        <w:rPr>
          <w:rFonts w:hint="eastAsia" w:ascii="宋体" w:hAnsi="宋体" w:cs="Arial"/>
          <w:color w:val="000000"/>
          <w:sz w:val="24"/>
          <w:lang w:val="zh-CN"/>
        </w:rPr>
        <w:t>中标人</w:t>
      </w:r>
      <w:r>
        <w:rPr>
          <w:rFonts w:hint="eastAsia" w:ascii="宋体" w:hAnsi="宋体" w:cs="Arial"/>
          <w:color w:val="000000"/>
          <w:sz w:val="24"/>
        </w:rPr>
        <w:t>应当自招标人发出成交通知之日起</w:t>
      </w:r>
      <w:r>
        <w:rPr>
          <w:rFonts w:hint="eastAsia" w:ascii="宋体" w:hAnsi="宋体" w:cs="Arial"/>
          <w:color w:val="000000"/>
          <w:sz w:val="24"/>
          <w:u w:val="single"/>
        </w:rPr>
        <w:t>1</w:t>
      </w:r>
      <w:r>
        <w:rPr>
          <w:rFonts w:hint="eastAsia" w:ascii="宋体" w:hAnsi="宋体" w:cs="Arial"/>
          <w:color w:val="000000"/>
          <w:sz w:val="24"/>
          <w:u w:val="single"/>
          <w:lang w:val="zh-CN"/>
        </w:rPr>
        <w:t>5</w:t>
      </w:r>
      <w:r>
        <w:rPr>
          <w:rFonts w:hint="eastAsia" w:ascii="宋体" w:hAnsi="宋体" w:cs="Arial"/>
          <w:color w:val="000000"/>
          <w:sz w:val="24"/>
        </w:rPr>
        <w:t>个日历天内，按照招标人提供的合同样本与招标人签订书面合同。</w:t>
      </w:r>
    </w:p>
    <w:p w14:paraId="7D5B2B36">
      <w:pPr>
        <w:spacing w:line="360" w:lineRule="auto"/>
        <w:ind w:firstLine="480"/>
        <w:rPr>
          <w:rFonts w:hint="eastAsia" w:ascii="宋体" w:hAnsi="宋体" w:cs="Arial"/>
          <w:color w:val="000000"/>
          <w:sz w:val="24"/>
        </w:rPr>
      </w:pPr>
      <w:r>
        <w:rPr>
          <w:rFonts w:hint="eastAsia" w:ascii="宋体" w:hAnsi="宋体"/>
          <w:color w:val="000000"/>
          <w:sz w:val="24"/>
        </w:rPr>
        <w:t>2、中标人所提交的资料必须真实，招标人保留核查资料原件的权力</w:t>
      </w:r>
      <w:r>
        <w:rPr>
          <w:rFonts w:hint="eastAsia" w:ascii="宋体" w:hAnsi="宋体" w:cs="宋体"/>
          <w:color w:val="000000"/>
        </w:rPr>
        <w:t>。</w:t>
      </w:r>
    </w:p>
    <w:p w14:paraId="1E605A80">
      <w:pPr>
        <w:spacing w:line="440" w:lineRule="exact"/>
        <w:ind w:firstLine="480"/>
        <w:rPr>
          <w:rFonts w:hint="eastAsia" w:ascii="宋体" w:hAnsi="宋体" w:cs="宋体"/>
          <w:color w:val="000000"/>
          <w:sz w:val="24"/>
        </w:rPr>
      </w:pPr>
      <w:r>
        <w:rPr>
          <w:rFonts w:hint="eastAsia" w:ascii="宋体" w:hAnsi="宋体" w:cs="宋体"/>
          <w:color w:val="000000"/>
          <w:sz w:val="24"/>
        </w:rPr>
        <w:t>3、招标人不接受非中标人的查询，也不对不</w:t>
      </w:r>
      <w:r>
        <w:rPr>
          <w:rFonts w:hint="eastAsia" w:ascii="宋体" w:hAnsi="宋体" w:cs="Arial"/>
          <w:color w:val="000000"/>
          <w:sz w:val="24"/>
        </w:rPr>
        <w:t>中标</w:t>
      </w:r>
      <w:r>
        <w:rPr>
          <w:rFonts w:hint="eastAsia" w:ascii="宋体" w:hAnsi="宋体" w:cs="宋体"/>
          <w:color w:val="000000"/>
          <w:sz w:val="24"/>
        </w:rPr>
        <w:t>原因作出解释。</w:t>
      </w:r>
    </w:p>
    <w:p w14:paraId="4ABE7A45">
      <w:pPr>
        <w:spacing w:line="360" w:lineRule="exact"/>
        <w:rPr>
          <w:rFonts w:hint="eastAsia" w:ascii="宋体" w:hAnsi="宋体" w:cs="Arial"/>
          <w:color w:val="000000"/>
          <w:sz w:val="24"/>
          <w:lang w:val="zh-CN"/>
        </w:rPr>
      </w:pPr>
      <w:r>
        <w:rPr>
          <w:rFonts w:hint="eastAsia" w:ascii="宋体" w:hAnsi="宋体" w:cs="Arial"/>
          <w:b/>
          <w:color w:val="000000"/>
          <w:sz w:val="24"/>
          <w:lang w:val="zh-CN"/>
        </w:rPr>
        <w:t>七、评议办法</w:t>
      </w:r>
    </w:p>
    <w:p w14:paraId="3522F835">
      <w:pPr>
        <w:spacing w:line="360" w:lineRule="exact"/>
        <w:ind w:firstLine="480"/>
        <w:rPr>
          <w:rFonts w:hint="eastAsia" w:ascii="宋体" w:hAnsi="宋体" w:cs="Arial"/>
          <w:color w:val="000000"/>
          <w:sz w:val="24"/>
          <w:lang w:val="zh-CN"/>
        </w:rPr>
      </w:pPr>
      <w:r>
        <w:rPr>
          <w:rFonts w:hint="eastAsia" w:ascii="宋体" w:hAnsi="宋体" w:cs="Arial"/>
          <w:color w:val="000000"/>
          <w:sz w:val="24"/>
          <w:lang w:val="zh-CN"/>
        </w:rPr>
        <w:t>本项目评议时不须投标人参加，招标人根据询价文件要求及报价文件内容进行评议，在满足采购需求的前提下，按服务评</w:t>
      </w:r>
      <w:r>
        <w:rPr>
          <w:rFonts w:hint="eastAsia" w:ascii="宋体" w:hAnsi="宋体" w:cs="Arial"/>
          <w:color w:val="000000"/>
          <w:sz w:val="24"/>
          <w:lang w:val="en-US" w:eastAsia="zh-CN"/>
        </w:rPr>
        <w:t>审</w:t>
      </w:r>
      <w:r>
        <w:rPr>
          <w:rFonts w:hint="eastAsia" w:ascii="宋体" w:hAnsi="宋体" w:cs="Arial"/>
          <w:color w:val="000000"/>
          <w:sz w:val="24"/>
          <w:lang w:val="zh-CN"/>
        </w:rPr>
        <w:t>表综合打分（</w:t>
      </w:r>
      <w:r>
        <w:rPr>
          <w:rFonts w:hint="eastAsia" w:ascii="宋体" w:hAnsi="宋体" w:cs="Arial"/>
          <w:color w:val="000000"/>
          <w:sz w:val="24"/>
          <w:lang w:val="en-US" w:eastAsia="zh-CN"/>
        </w:rPr>
        <w:t>详见附件</w:t>
      </w:r>
      <w:r>
        <w:rPr>
          <w:rFonts w:hint="eastAsia" w:ascii="宋体" w:hAnsi="宋体" w:cs="Arial"/>
          <w:color w:val="000000"/>
          <w:sz w:val="24"/>
          <w:lang w:val="zh-CN"/>
        </w:rPr>
        <w:t>）。综合评分最高的服务商为中标候选单位，次高的为中标备选单位。评议工作结束后，招标人将评议结果在相应网站进行公告。</w:t>
      </w:r>
    </w:p>
    <w:p w14:paraId="69363E17">
      <w:pPr>
        <w:spacing w:line="360" w:lineRule="auto"/>
        <w:rPr>
          <w:rFonts w:hint="eastAsia" w:ascii="宋体" w:hAnsi="宋体"/>
          <w:b/>
          <w:color w:val="000000"/>
          <w:sz w:val="24"/>
          <w:szCs w:val="24"/>
        </w:rPr>
      </w:pPr>
    </w:p>
    <w:p w14:paraId="7F011051">
      <w:pPr>
        <w:spacing w:line="360" w:lineRule="auto"/>
        <w:rPr>
          <w:rFonts w:hint="eastAsia" w:ascii="宋体" w:hAnsi="宋体"/>
          <w:b/>
          <w:color w:val="000000"/>
          <w:sz w:val="24"/>
          <w:szCs w:val="24"/>
        </w:rPr>
      </w:pPr>
    </w:p>
    <w:p w14:paraId="06EBDB2F">
      <w:pPr>
        <w:spacing w:line="360" w:lineRule="auto"/>
        <w:rPr>
          <w:rFonts w:ascii="宋体" w:hAnsi="宋体"/>
          <w:b/>
          <w:color w:val="000000"/>
          <w:sz w:val="24"/>
          <w:szCs w:val="24"/>
        </w:rPr>
      </w:pPr>
      <w:r>
        <w:rPr>
          <w:rFonts w:hint="eastAsia" w:ascii="宋体" w:hAnsi="宋体"/>
          <w:b/>
          <w:color w:val="000000"/>
          <w:sz w:val="24"/>
          <w:szCs w:val="24"/>
        </w:rPr>
        <w:t>附件：服务</w:t>
      </w:r>
      <w:r>
        <w:rPr>
          <w:rFonts w:ascii="宋体" w:hAnsi="宋体"/>
          <w:b/>
          <w:color w:val="000000"/>
          <w:sz w:val="24"/>
          <w:szCs w:val="24"/>
        </w:rPr>
        <w:t>评审</w:t>
      </w:r>
      <w:r>
        <w:rPr>
          <w:rFonts w:hint="eastAsia" w:ascii="宋体" w:hAnsi="宋体"/>
          <w:b/>
          <w:color w:val="000000"/>
          <w:sz w:val="24"/>
          <w:szCs w:val="24"/>
        </w:rPr>
        <w:t>表</w:t>
      </w:r>
    </w:p>
    <w:tbl>
      <w:tblPr>
        <w:tblStyle w:val="30"/>
        <w:tblW w:w="563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83"/>
        <w:gridCol w:w="1246"/>
        <w:gridCol w:w="7684"/>
      </w:tblGrid>
      <w:tr w14:paraId="6BC79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46" w:hRule="atLeast"/>
          <w:jc w:val="center"/>
        </w:trPr>
        <w:tc>
          <w:tcPr>
            <w:tcW w:w="683" w:type="dxa"/>
            <w:noWrap w:val="0"/>
            <w:vAlign w:val="center"/>
          </w:tcPr>
          <w:p w14:paraId="2D1CF34B">
            <w:pPr>
              <w:spacing w:line="360" w:lineRule="auto"/>
              <w:jc w:val="center"/>
              <w:rPr>
                <w:rFonts w:ascii="宋体" w:hAnsi="宋体"/>
                <w:color w:val="000000"/>
              </w:rPr>
            </w:pPr>
            <w:r>
              <w:rPr>
                <w:rFonts w:hint="eastAsia" w:ascii="宋体" w:hAnsi="宋体"/>
                <w:color w:val="000000"/>
              </w:rPr>
              <w:t>序号</w:t>
            </w:r>
          </w:p>
        </w:tc>
        <w:tc>
          <w:tcPr>
            <w:tcW w:w="1246" w:type="dxa"/>
            <w:noWrap w:val="0"/>
            <w:vAlign w:val="center"/>
          </w:tcPr>
          <w:p w14:paraId="3648B3E6">
            <w:pPr>
              <w:spacing w:line="360" w:lineRule="auto"/>
              <w:jc w:val="center"/>
              <w:rPr>
                <w:rFonts w:ascii="宋体" w:hAnsi="宋体"/>
                <w:color w:val="000000"/>
              </w:rPr>
            </w:pPr>
            <w:r>
              <w:rPr>
                <w:rFonts w:hint="eastAsia" w:ascii="宋体" w:hAnsi="宋体"/>
                <w:color w:val="000000"/>
              </w:rPr>
              <w:t>评审项目</w:t>
            </w:r>
          </w:p>
        </w:tc>
        <w:tc>
          <w:tcPr>
            <w:tcW w:w="7685" w:type="dxa"/>
            <w:noWrap w:val="0"/>
            <w:vAlign w:val="center"/>
          </w:tcPr>
          <w:p w14:paraId="2C01900B">
            <w:pPr>
              <w:spacing w:line="360" w:lineRule="auto"/>
              <w:ind w:left="15" w:right="-103" w:hanging="14"/>
              <w:jc w:val="center"/>
              <w:rPr>
                <w:rFonts w:ascii="宋体" w:hAnsi="宋体"/>
                <w:color w:val="000000"/>
              </w:rPr>
            </w:pPr>
            <w:r>
              <w:rPr>
                <w:rFonts w:hint="eastAsia" w:ascii="宋体" w:hAnsi="宋体"/>
                <w:color w:val="000000"/>
              </w:rPr>
              <w:t>评审内容</w:t>
            </w:r>
          </w:p>
        </w:tc>
      </w:tr>
      <w:tr w14:paraId="345CD2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0" w:hRule="atLeast"/>
          <w:jc w:val="center"/>
        </w:trPr>
        <w:tc>
          <w:tcPr>
            <w:tcW w:w="683" w:type="dxa"/>
            <w:noWrap w:val="0"/>
            <w:vAlign w:val="center"/>
          </w:tcPr>
          <w:p w14:paraId="7C8B3BC9">
            <w:pPr>
              <w:spacing w:line="360" w:lineRule="auto"/>
              <w:jc w:val="center"/>
              <w:rPr>
                <w:rFonts w:ascii="宋体" w:hAnsi="宋体"/>
                <w:color w:val="000000"/>
              </w:rPr>
            </w:pPr>
            <w:r>
              <w:rPr>
                <w:rFonts w:hint="eastAsia" w:ascii="宋体" w:hAnsi="宋体"/>
                <w:color w:val="000000"/>
              </w:rPr>
              <w:t>1</w:t>
            </w:r>
          </w:p>
        </w:tc>
        <w:tc>
          <w:tcPr>
            <w:tcW w:w="1246" w:type="dxa"/>
            <w:noWrap w:val="0"/>
            <w:vAlign w:val="center"/>
          </w:tcPr>
          <w:p w14:paraId="1F0F0024">
            <w:pPr>
              <w:spacing w:line="360" w:lineRule="auto"/>
              <w:jc w:val="center"/>
              <w:rPr>
                <w:rFonts w:ascii="宋体" w:hAnsi="宋体"/>
                <w:color w:val="000000"/>
              </w:rPr>
            </w:pPr>
            <w:r>
              <w:rPr>
                <w:rFonts w:hint="eastAsia" w:ascii="宋体" w:hAnsi="宋体"/>
                <w:color w:val="000000"/>
              </w:rPr>
              <w:t>常规修缮类项目业绩情况评价（</w:t>
            </w:r>
            <w:r>
              <w:rPr>
                <w:rFonts w:hint="eastAsia" w:ascii="宋体" w:hAnsi="宋体"/>
                <w:color w:val="000000"/>
                <w:highlight w:val="none"/>
                <w:lang w:val="en-US" w:eastAsia="zh-CN"/>
              </w:rPr>
              <w:t>32</w:t>
            </w:r>
            <w:r>
              <w:rPr>
                <w:rFonts w:hint="eastAsia" w:ascii="宋体" w:hAnsi="宋体"/>
                <w:color w:val="000000"/>
              </w:rPr>
              <w:t>分）</w:t>
            </w:r>
          </w:p>
        </w:tc>
        <w:tc>
          <w:tcPr>
            <w:tcW w:w="7685" w:type="dxa"/>
            <w:noWrap w:val="0"/>
            <w:vAlign w:val="center"/>
          </w:tcPr>
          <w:p w14:paraId="6C74A94C">
            <w:pPr>
              <w:spacing w:line="360" w:lineRule="auto"/>
              <w:jc w:val="left"/>
              <w:rPr>
                <w:rFonts w:hint="eastAsia" w:ascii="宋体" w:hAnsi="宋体"/>
                <w:color w:val="000000"/>
              </w:rPr>
            </w:pPr>
            <w:r>
              <w:rPr>
                <w:rFonts w:hint="eastAsia" w:ascii="宋体" w:hAnsi="宋体"/>
                <w:color w:val="000000"/>
                <w:lang w:val="en-US" w:eastAsia="zh-CN"/>
              </w:rPr>
              <w:t>一、</w:t>
            </w:r>
            <w:r>
              <w:rPr>
                <w:rFonts w:hint="eastAsia" w:ascii="宋体" w:hAnsi="宋体"/>
                <w:color w:val="000000"/>
              </w:rPr>
              <w:t>提供202</w:t>
            </w:r>
            <w:r>
              <w:rPr>
                <w:rFonts w:hint="eastAsia" w:ascii="宋体" w:hAnsi="宋体"/>
                <w:color w:val="000000"/>
                <w:lang w:val="en-US" w:eastAsia="zh-CN"/>
              </w:rPr>
              <w:t>3</w:t>
            </w:r>
            <w:r>
              <w:rPr>
                <w:rFonts w:hint="eastAsia" w:ascii="宋体" w:hAnsi="宋体"/>
                <w:color w:val="000000"/>
              </w:rPr>
              <w:t>年以来既有建筑整体或局部拆改、翻修项目的业绩，每提供1份得</w:t>
            </w:r>
            <w:r>
              <w:rPr>
                <w:rFonts w:hint="eastAsia" w:ascii="宋体" w:hAnsi="宋体"/>
                <w:color w:val="000000"/>
                <w:lang w:val="en-US" w:eastAsia="zh-CN"/>
              </w:rPr>
              <w:t>8</w:t>
            </w:r>
            <w:r>
              <w:rPr>
                <w:rFonts w:hint="eastAsia" w:ascii="宋体" w:hAnsi="宋体"/>
                <w:color w:val="000000"/>
              </w:rPr>
              <w:t>分，最多得</w:t>
            </w:r>
            <w:r>
              <w:rPr>
                <w:rFonts w:hint="eastAsia" w:ascii="宋体" w:hAnsi="宋体"/>
                <w:color w:val="000000"/>
                <w:lang w:val="en-US" w:eastAsia="zh-CN"/>
              </w:rPr>
              <w:t>16</w:t>
            </w:r>
            <w:r>
              <w:rPr>
                <w:rFonts w:hint="eastAsia" w:ascii="宋体" w:hAnsi="宋体"/>
                <w:color w:val="000000"/>
              </w:rPr>
              <w:t>分，没有不得分。【注：须提供合同复印件</w:t>
            </w:r>
            <w:r>
              <w:rPr>
                <w:rFonts w:hint="eastAsia" w:ascii="宋体" w:hAnsi="宋体"/>
                <w:color w:val="000000"/>
                <w:lang w:val="en-US" w:eastAsia="zh-CN"/>
              </w:rPr>
              <w:t>及</w:t>
            </w:r>
            <w:r>
              <w:rPr>
                <w:rFonts w:hint="eastAsia" w:ascii="宋体" w:hAnsi="宋体"/>
                <w:color w:val="000000"/>
              </w:rPr>
              <w:t>相关设计图纸，图纸如为复印件，需重盖单位出图章及注册章】</w:t>
            </w:r>
          </w:p>
          <w:p w14:paraId="76D04609">
            <w:pPr>
              <w:spacing w:line="360" w:lineRule="auto"/>
              <w:jc w:val="left"/>
              <w:rPr>
                <w:rFonts w:hint="default" w:ascii="宋体" w:hAnsi="宋体"/>
                <w:color w:val="000000"/>
                <w:lang w:val="en-US" w:eastAsia="zh-CN"/>
              </w:rPr>
            </w:pPr>
            <w:r>
              <w:rPr>
                <w:rFonts w:hint="eastAsia" w:ascii="宋体" w:hAnsi="宋体"/>
                <w:color w:val="000000"/>
                <w:lang w:val="en-US" w:eastAsia="zh-CN"/>
              </w:rPr>
              <w:t>二、根据投标人提供的设计业绩资料，按以下几点进行评分：</w:t>
            </w:r>
          </w:p>
          <w:p w14:paraId="4C0644FF">
            <w:pPr>
              <w:spacing w:line="360" w:lineRule="auto"/>
              <w:jc w:val="left"/>
              <w:rPr>
                <w:rFonts w:hint="default" w:ascii="宋体" w:hAnsi="宋体"/>
                <w:color w:val="000000"/>
                <w:lang w:val="en-US" w:eastAsia="zh-CN"/>
              </w:rPr>
            </w:pPr>
            <w:r>
              <w:rPr>
                <w:rFonts w:hint="eastAsia" w:ascii="宋体" w:hAnsi="宋体"/>
                <w:color w:val="000000"/>
                <w:lang w:val="en-US" w:eastAsia="zh-CN"/>
              </w:rPr>
              <w:t>设计内容完整与协调性（共8分）：场地现状表述清晰，平立面图齐全，索引清晰，材料规格</w:t>
            </w:r>
            <w:r>
              <w:rPr>
                <w:rFonts w:hint="eastAsia" w:ascii="宋体" w:hAnsi="宋体"/>
                <w:color w:val="000000"/>
              </w:rPr>
              <w:t>型号明确</w:t>
            </w:r>
            <w:r>
              <w:rPr>
                <w:rFonts w:hint="eastAsia" w:ascii="宋体" w:hAnsi="宋体"/>
                <w:color w:val="000000"/>
                <w:lang w:eastAsia="zh-CN"/>
              </w:rPr>
              <w:t>，</w:t>
            </w:r>
            <w:r>
              <w:rPr>
                <w:rFonts w:hint="eastAsia" w:ascii="宋体" w:hAnsi="宋体"/>
                <w:color w:val="000000"/>
                <w:lang w:val="en-US" w:eastAsia="zh-CN"/>
              </w:rPr>
              <w:t>修缮措施详实、针对性强。以上全部满足得8分，内容基本完整、个别缺失得5分，内容缺失较多得2分，内容完全缺失得0分。</w:t>
            </w:r>
          </w:p>
          <w:p w14:paraId="165ABF8E">
            <w:pPr>
              <w:spacing w:line="360" w:lineRule="auto"/>
              <w:jc w:val="left"/>
              <w:rPr>
                <w:rFonts w:hint="default" w:eastAsia="宋体"/>
                <w:lang w:val="en-US" w:eastAsia="zh-CN"/>
              </w:rPr>
            </w:pPr>
            <w:r>
              <w:rPr>
                <w:rFonts w:hint="eastAsia" w:ascii="宋体" w:hAnsi="宋体"/>
                <w:color w:val="000000"/>
                <w:lang w:val="en-US" w:eastAsia="zh-CN"/>
              </w:rPr>
              <w:t>关键节点详图深度（共8分）：</w:t>
            </w:r>
            <w:r>
              <w:rPr>
                <w:rFonts w:hint="eastAsia" w:ascii="宋体" w:hAnsi="宋体"/>
                <w:color w:val="000000"/>
              </w:rPr>
              <w:t>针对</w:t>
            </w:r>
            <w:r>
              <w:rPr>
                <w:rFonts w:hint="eastAsia" w:ascii="宋体" w:hAnsi="宋体"/>
                <w:color w:val="000000"/>
                <w:lang w:val="en-US" w:eastAsia="zh-CN"/>
              </w:rPr>
              <w:t>墙面、地面、</w:t>
            </w:r>
            <w:r>
              <w:rPr>
                <w:rFonts w:hint="eastAsia" w:ascii="宋体" w:hAnsi="宋体"/>
                <w:color w:val="000000"/>
              </w:rPr>
              <w:t>新旧交接、</w:t>
            </w:r>
            <w:r>
              <w:rPr>
                <w:rFonts w:hint="eastAsia" w:ascii="宋体" w:hAnsi="宋体"/>
                <w:color w:val="000000"/>
                <w:lang w:val="en-US" w:eastAsia="zh-CN"/>
              </w:rPr>
              <w:t>管线接入</w:t>
            </w:r>
            <w:r>
              <w:rPr>
                <w:rFonts w:hint="eastAsia" w:ascii="宋体" w:hAnsi="宋体"/>
                <w:color w:val="000000"/>
              </w:rPr>
              <w:t>等关键部位</w:t>
            </w:r>
            <w:r>
              <w:rPr>
                <w:rFonts w:hint="eastAsia" w:ascii="宋体" w:hAnsi="宋体"/>
                <w:color w:val="000000"/>
                <w:lang w:val="en-US" w:eastAsia="zh-CN"/>
              </w:rPr>
              <w:t>有详细的节点大样或做法表，</w:t>
            </w:r>
            <w:r>
              <w:rPr>
                <w:rFonts w:hint="eastAsia" w:ascii="宋体" w:hAnsi="宋体"/>
                <w:color w:val="000000"/>
              </w:rPr>
              <w:t>明确施工工艺及连接方式，具备直接指导施工的深度。</w:t>
            </w:r>
            <w:r>
              <w:rPr>
                <w:rFonts w:hint="eastAsia" w:ascii="宋体" w:hAnsi="宋体"/>
                <w:color w:val="000000"/>
                <w:lang w:val="en-US" w:eastAsia="zh-CN"/>
              </w:rPr>
              <w:t>以上全部满足得8分，少量节点不够明确但基本可指导施工得5分，仅有个别节点但深度严重不足得2分，内容完全缺失得0分。</w:t>
            </w:r>
          </w:p>
        </w:tc>
      </w:tr>
      <w:tr w14:paraId="52266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19" w:hRule="atLeast"/>
          <w:jc w:val="center"/>
        </w:trPr>
        <w:tc>
          <w:tcPr>
            <w:tcW w:w="683" w:type="dxa"/>
            <w:noWrap w:val="0"/>
            <w:vAlign w:val="center"/>
          </w:tcPr>
          <w:p w14:paraId="45713770">
            <w:pPr>
              <w:spacing w:line="360" w:lineRule="auto"/>
              <w:jc w:val="center"/>
              <w:rPr>
                <w:rFonts w:hint="eastAsia" w:ascii="宋体" w:hAnsi="宋体"/>
                <w:color w:val="000000"/>
              </w:rPr>
            </w:pPr>
            <w:r>
              <w:rPr>
                <w:rFonts w:hint="eastAsia" w:ascii="宋体" w:hAnsi="宋体"/>
                <w:color w:val="000000"/>
              </w:rPr>
              <w:t>2</w:t>
            </w:r>
          </w:p>
        </w:tc>
        <w:tc>
          <w:tcPr>
            <w:tcW w:w="1246" w:type="dxa"/>
            <w:noWrap w:val="0"/>
            <w:vAlign w:val="center"/>
          </w:tcPr>
          <w:p w14:paraId="7DD849E6">
            <w:pPr>
              <w:spacing w:line="360" w:lineRule="auto"/>
              <w:jc w:val="center"/>
              <w:rPr>
                <w:rFonts w:hint="eastAsia" w:ascii="宋体" w:hAnsi="宋体"/>
                <w:color w:val="000000"/>
                <w:highlight w:val="none"/>
              </w:rPr>
            </w:pPr>
            <w:r>
              <w:rPr>
                <w:rFonts w:hint="eastAsia" w:ascii="宋体" w:hAnsi="宋体"/>
                <w:color w:val="000000"/>
                <w:highlight w:val="none"/>
                <w:lang w:val="en-US" w:eastAsia="zh-CN"/>
              </w:rPr>
              <w:t>防水补漏专项</w:t>
            </w:r>
            <w:r>
              <w:rPr>
                <w:rFonts w:hint="eastAsia" w:ascii="宋体" w:hAnsi="宋体"/>
                <w:color w:val="000000"/>
                <w:highlight w:val="none"/>
              </w:rPr>
              <w:t>项目业绩情况</w:t>
            </w:r>
          </w:p>
          <w:p w14:paraId="2E836611">
            <w:pPr>
              <w:spacing w:line="360" w:lineRule="auto"/>
              <w:jc w:val="center"/>
              <w:rPr>
                <w:rFonts w:ascii="宋体" w:hAnsi="宋体"/>
                <w:color w:val="000000"/>
                <w:highlight w:val="none"/>
              </w:rPr>
            </w:pPr>
            <w:r>
              <w:rPr>
                <w:rFonts w:hint="eastAsia" w:ascii="宋体" w:hAnsi="宋体"/>
                <w:color w:val="000000"/>
                <w:highlight w:val="none"/>
              </w:rPr>
              <w:t>（</w:t>
            </w:r>
            <w:r>
              <w:rPr>
                <w:rFonts w:hint="eastAsia" w:ascii="宋体" w:hAnsi="宋体"/>
                <w:color w:val="000000"/>
                <w:highlight w:val="none"/>
                <w:lang w:val="en-US" w:eastAsia="zh-CN"/>
              </w:rPr>
              <w:t>23</w:t>
            </w:r>
            <w:r>
              <w:rPr>
                <w:rFonts w:hint="eastAsia" w:ascii="宋体" w:hAnsi="宋体"/>
                <w:color w:val="000000"/>
                <w:highlight w:val="none"/>
              </w:rPr>
              <w:t>分）</w:t>
            </w:r>
          </w:p>
        </w:tc>
        <w:tc>
          <w:tcPr>
            <w:tcW w:w="7685" w:type="dxa"/>
            <w:noWrap w:val="0"/>
            <w:vAlign w:val="center"/>
          </w:tcPr>
          <w:p w14:paraId="672FA594">
            <w:pPr>
              <w:spacing w:line="360" w:lineRule="auto"/>
              <w:jc w:val="left"/>
              <w:rPr>
                <w:rFonts w:hint="eastAsia" w:ascii="宋体" w:hAnsi="宋体"/>
                <w:color w:val="000000"/>
                <w:lang w:val="en-US" w:eastAsia="zh-CN"/>
              </w:rPr>
            </w:pPr>
            <w:r>
              <w:rPr>
                <w:rFonts w:hint="eastAsia" w:ascii="宋体" w:hAnsi="宋体"/>
                <w:color w:val="000000"/>
                <w:lang w:val="en-US" w:eastAsia="zh-CN"/>
              </w:rPr>
              <w:t>一、提供防水补漏专项项目设计业绩的得7分，没有不得分。【注：须提供合同复印件及相关设计图纸，图纸如为复印件，需重盖单位出图章及注册章】</w:t>
            </w:r>
          </w:p>
          <w:p w14:paraId="62B7FE6C">
            <w:pPr>
              <w:spacing w:line="360" w:lineRule="auto"/>
              <w:jc w:val="left"/>
              <w:rPr>
                <w:rFonts w:hint="default" w:ascii="宋体" w:hAnsi="宋体"/>
                <w:color w:val="000000"/>
                <w:lang w:val="en-US" w:eastAsia="zh-CN"/>
              </w:rPr>
            </w:pPr>
            <w:r>
              <w:rPr>
                <w:rFonts w:hint="eastAsia" w:ascii="宋体" w:hAnsi="宋体"/>
                <w:color w:val="000000"/>
                <w:lang w:val="en-US" w:eastAsia="zh-CN"/>
              </w:rPr>
              <w:t>二、根据投标人提供的设计业绩资料，按以下几点进行评分：</w:t>
            </w:r>
          </w:p>
          <w:p w14:paraId="49E652DB">
            <w:pPr>
              <w:spacing w:line="360" w:lineRule="auto"/>
              <w:jc w:val="left"/>
              <w:rPr>
                <w:rFonts w:hint="default" w:ascii="宋体" w:hAnsi="宋体"/>
                <w:color w:val="000000"/>
                <w:lang w:val="en-US" w:eastAsia="zh-CN"/>
              </w:rPr>
            </w:pPr>
            <w:r>
              <w:rPr>
                <w:rFonts w:hint="eastAsia" w:ascii="宋体" w:hAnsi="宋体"/>
                <w:color w:val="000000"/>
                <w:lang w:val="en-US" w:eastAsia="zh-CN"/>
              </w:rPr>
              <w:t>1.设计内容完整与协调性（共8分）：场地现状表述清晰，平立面图齐全，索引清晰，材料规格型号明确，修缮措施详实、针对性强。以上全部满足得8分，内容基本完整、个别缺失得5分，内容缺失较多得2分，内容完全缺失得0分。</w:t>
            </w:r>
          </w:p>
          <w:p w14:paraId="043113EC">
            <w:pPr>
              <w:spacing w:line="360" w:lineRule="auto"/>
              <w:jc w:val="left"/>
              <w:rPr>
                <w:rFonts w:hint="eastAsia"/>
              </w:rPr>
            </w:pPr>
            <w:r>
              <w:rPr>
                <w:rFonts w:hint="eastAsia" w:ascii="宋体" w:hAnsi="宋体"/>
                <w:color w:val="000000"/>
                <w:lang w:val="en-US" w:eastAsia="zh-CN"/>
              </w:rPr>
              <w:t>2.关键节点详图深度（共8分）：针对防水补漏关键部位有详细的节点大样或做法表，明确施工工艺及连接方式，具备直接指导施工的深度。以上全部满足得8分，少量节点不够明确但基本可指导施工得5分，仅有个别节点但深度严重不足得2分，内容完全缺失得0分。</w:t>
            </w:r>
          </w:p>
        </w:tc>
      </w:tr>
      <w:tr w14:paraId="028CF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103" w:hRule="atLeast"/>
          <w:jc w:val="center"/>
        </w:trPr>
        <w:tc>
          <w:tcPr>
            <w:tcW w:w="683" w:type="dxa"/>
            <w:noWrap w:val="0"/>
            <w:vAlign w:val="center"/>
          </w:tcPr>
          <w:p w14:paraId="3FE8A59D">
            <w:pPr>
              <w:spacing w:line="360" w:lineRule="auto"/>
              <w:jc w:val="center"/>
              <w:rPr>
                <w:rFonts w:hint="eastAsia" w:ascii="宋体" w:hAnsi="宋体"/>
                <w:color w:val="000000"/>
              </w:rPr>
            </w:pPr>
            <w:r>
              <w:rPr>
                <w:rFonts w:hint="eastAsia" w:ascii="宋体" w:hAnsi="宋体"/>
                <w:color w:val="000000"/>
              </w:rPr>
              <w:t>4</w:t>
            </w:r>
          </w:p>
        </w:tc>
        <w:tc>
          <w:tcPr>
            <w:tcW w:w="1246" w:type="dxa"/>
            <w:noWrap w:val="0"/>
            <w:vAlign w:val="center"/>
          </w:tcPr>
          <w:p w14:paraId="7C0CB2DC">
            <w:pPr>
              <w:spacing w:line="360" w:lineRule="auto"/>
              <w:jc w:val="center"/>
              <w:rPr>
                <w:rFonts w:hint="eastAsia" w:ascii="宋体" w:hAnsi="宋体"/>
                <w:color w:val="000000"/>
              </w:rPr>
            </w:pPr>
            <w:r>
              <w:rPr>
                <w:rFonts w:hint="eastAsia" w:ascii="宋体" w:hAnsi="宋体"/>
                <w:color w:val="000000"/>
              </w:rPr>
              <w:t>人力投入情况</w:t>
            </w:r>
          </w:p>
          <w:p w14:paraId="48CA339F">
            <w:pPr>
              <w:spacing w:line="360" w:lineRule="auto"/>
              <w:jc w:val="center"/>
              <w:rPr>
                <w:rFonts w:hint="eastAsia" w:ascii="宋体" w:hAnsi="宋体"/>
                <w:color w:val="000000"/>
              </w:rPr>
            </w:pPr>
            <w:r>
              <w:rPr>
                <w:rFonts w:hint="eastAsia" w:ascii="宋体" w:hAnsi="宋体"/>
                <w:color w:val="000000"/>
              </w:rPr>
              <w:t>（25分）</w:t>
            </w:r>
          </w:p>
        </w:tc>
        <w:tc>
          <w:tcPr>
            <w:tcW w:w="7685" w:type="dxa"/>
            <w:noWrap w:val="0"/>
            <w:vAlign w:val="center"/>
          </w:tcPr>
          <w:p w14:paraId="426DEDA7">
            <w:pPr>
              <w:spacing w:line="360" w:lineRule="auto"/>
              <w:rPr>
                <w:rFonts w:hint="eastAsia"/>
                <w:color w:val="000000"/>
              </w:rPr>
            </w:pPr>
            <w:r>
              <w:rPr>
                <w:rFonts w:hint="eastAsia"/>
                <w:color w:val="000000"/>
              </w:rPr>
              <w:t>1.建筑专业负责人为一级注册建筑师兼高级工程师的，得5分；仅为一级注册建筑师的，得3分；其他情况不得分。</w:t>
            </w:r>
          </w:p>
          <w:p w14:paraId="6EB19CE6">
            <w:pPr>
              <w:spacing w:line="360" w:lineRule="auto"/>
              <w:rPr>
                <w:rFonts w:hint="eastAsia"/>
                <w:color w:val="000000"/>
              </w:rPr>
            </w:pPr>
            <w:r>
              <w:rPr>
                <w:rFonts w:hint="eastAsia"/>
                <w:color w:val="000000"/>
              </w:rPr>
              <w:t>2.结构专业负责人为一级注册结构工程师兼高级工程师的，得5分；仅为一级结构工程师的，得4分；仅为二级结构工程师的，得3分；其他情况不得分。</w:t>
            </w:r>
          </w:p>
          <w:p w14:paraId="523E1CEC">
            <w:pPr>
              <w:spacing w:line="360" w:lineRule="auto"/>
              <w:rPr>
                <w:rFonts w:hint="eastAsia"/>
                <w:color w:val="000000"/>
              </w:rPr>
            </w:pPr>
            <w:r>
              <w:rPr>
                <w:rFonts w:hint="eastAsia"/>
                <w:color w:val="000000"/>
              </w:rPr>
              <w:t xml:space="preserve">3.电气专业负责人为具有注册电气工程师兼高级工程师的，加5分；仅为注册电气工程师的加3分；其他情况不得分。 </w:t>
            </w:r>
          </w:p>
          <w:p w14:paraId="0D5D83E7">
            <w:pPr>
              <w:spacing w:line="360" w:lineRule="auto"/>
              <w:rPr>
                <w:rFonts w:hint="eastAsia"/>
                <w:color w:val="000000"/>
              </w:rPr>
            </w:pPr>
            <w:r>
              <w:rPr>
                <w:rFonts w:hint="eastAsia"/>
                <w:color w:val="000000"/>
              </w:rPr>
              <w:t>4.暖通专业负责人为注册公用设备（暖通空调）工程师的，得5分；其他情况不得分。</w:t>
            </w:r>
          </w:p>
          <w:p w14:paraId="7463D484">
            <w:pPr>
              <w:spacing w:line="360" w:lineRule="auto"/>
              <w:rPr>
                <w:rFonts w:hint="eastAsia"/>
                <w:color w:val="000000"/>
              </w:rPr>
            </w:pPr>
            <w:r>
              <w:rPr>
                <w:rFonts w:hint="eastAsia"/>
                <w:color w:val="000000"/>
              </w:rPr>
              <w:t>5.给排水专业负责人注册公用设备（给排水）工程师的，得5分；其他情况不得分。</w:t>
            </w:r>
          </w:p>
          <w:p w14:paraId="79B63020">
            <w:pPr>
              <w:spacing w:line="360" w:lineRule="auto"/>
              <w:rPr>
                <w:rFonts w:hint="eastAsia" w:ascii="宋体" w:hAnsi="宋体"/>
                <w:color w:val="000000"/>
              </w:rPr>
            </w:pPr>
            <w:r>
              <w:rPr>
                <w:rFonts w:hint="eastAsia"/>
                <w:color w:val="000000"/>
              </w:rPr>
              <w:t>【注：须提供拟投入人员的相关证明资料和响应文件递交截止之日前</w:t>
            </w:r>
            <w:r>
              <w:rPr>
                <w:rFonts w:hint="eastAsia"/>
                <w:color w:val="000000"/>
                <w:lang w:val="en-US" w:eastAsia="zh-CN"/>
              </w:rPr>
              <w:t>6</w:t>
            </w:r>
            <w:r>
              <w:rPr>
                <w:rFonts w:hint="eastAsia"/>
                <w:color w:val="000000"/>
              </w:rPr>
              <w:t>个月内任意一个月的社保缴纳证明材料扫描件（或供应商承诺函）；未提供或所提供的证明资料不符合要求的，则该人员不予认定评分。取得职称证的年限以职称证发证时间开始计算。上述人员岗位不能相互兼任】</w:t>
            </w:r>
          </w:p>
        </w:tc>
      </w:tr>
      <w:tr w14:paraId="7BD30A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76" w:hRule="atLeast"/>
          <w:jc w:val="center"/>
        </w:trPr>
        <w:tc>
          <w:tcPr>
            <w:tcW w:w="683" w:type="dxa"/>
            <w:noWrap w:val="0"/>
            <w:vAlign w:val="center"/>
          </w:tcPr>
          <w:p w14:paraId="5D5682F7">
            <w:pPr>
              <w:spacing w:line="360" w:lineRule="auto"/>
              <w:jc w:val="center"/>
              <w:rPr>
                <w:rFonts w:hint="eastAsia" w:ascii="宋体" w:hAnsi="宋体"/>
                <w:color w:val="000000"/>
              </w:rPr>
            </w:pPr>
            <w:r>
              <w:rPr>
                <w:rFonts w:hint="eastAsia" w:ascii="宋体" w:hAnsi="宋体"/>
                <w:color w:val="000000"/>
              </w:rPr>
              <w:t>5</w:t>
            </w:r>
          </w:p>
        </w:tc>
        <w:tc>
          <w:tcPr>
            <w:tcW w:w="1246" w:type="dxa"/>
            <w:noWrap w:val="0"/>
            <w:vAlign w:val="center"/>
          </w:tcPr>
          <w:p w14:paraId="5F68A185">
            <w:pPr>
              <w:spacing w:line="360" w:lineRule="auto"/>
              <w:jc w:val="center"/>
              <w:rPr>
                <w:rFonts w:hint="eastAsia" w:ascii="宋体" w:hAnsi="宋体" w:cs="宋体"/>
                <w:color w:val="000000"/>
              </w:rPr>
            </w:pPr>
            <w:r>
              <w:rPr>
                <w:rFonts w:hint="eastAsia" w:ascii="宋体" w:hAnsi="宋体" w:cs="宋体"/>
                <w:color w:val="000000"/>
              </w:rPr>
              <w:t>经济性评价</w:t>
            </w:r>
          </w:p>
          <w:p w14:paraId="2C49BDC8">
            <w:pPr>
              <w:spacing w:line="360" w:lineRule="auto"/>
              <w:jc w:val="center"/>
              <w:rPr>
                <w:rFonts w:hint="eastAsia" w:ascii="宋体" w:hAnsi="宋体" w:cs="宋体"/>
                <w:color w:val="000000"/>
              </w:rPr>
            </w:pPr>
            <w:r>
              <w:rPr>
                <w:rFonts w:hint="eastAsia" w:ascii="宋体" w:hAnsi="宋体" w:cs="宋体"/>
                <w:color w:val="000000"/>
              </w:rPr>
              <w:t>（20分）</w:t>
            </w:r>
          </w:p>
        </w:tc>
        <w:tc>
          <w:tcPr>
            <w:tcW w:w="7685" w:type="dxa"/>
            <w:noWrap w:val="0"/>
            <w:vAlign w:val="center"/>
          </w:tcPr>
          <w:p w14:paraId="510761A8">
            <w:pPr>
              <w:spacing w:line="360" w:lineRule="auto"/>
              <w:rPr>
                <w:rFonts w:hint="eastAsia" w:ascii="宋体" w:hAnsi="宋体" w:cs="Arial"/>
                <w:bCs/>
                <w:color w:val="000000"/>
                <w:lang w:val="zh-CN"/>
              </w:rPr>
            </w:pPr>
            <w:r>
              <w:rPr>
                <w:rFonts w:hint="eastAsia" w:ascii="宋体" w:hAnsi="宋体" w:cs="Arial"/>
                <w:bCs/>
                <w:color w:val="000000"/>
                <w:lang w:val="zh-CN"/>
              </w:rPr>
              <w:t>得分=[（1-最大下浮率）/（1-投标下浮率）]*20</w:t>
            </w:r>
          </w:p>
          <w:p w14:paraId="1D0D856E">
            <w:pPr>
              <w:spacing w:line="360" w:lineRule="auto"/>
              <w:rPr>
                <w:rFonts w:hint="eastAsia" w:ascii="宋体" w:hAnsi="宋体" w:cs="楷体"/>
                <w:color w:val="000000"/>
              </w:rPr>
            </w:pPr>
            <w:r>
              <w:rPr>
                <w:rFonts w:hint="eastAsia" w:ascii="宋体" w:hAnsi="宋体" w:cs="Arial"/>
                <w:bCs/>
                <w:color w:val="000000"/>
                <w:lang w:val="zh-CN"/>
              </w:rPr>
              <w:t>最低报价不是中标的唯一依据。</w:t>
            </w:r>
          </w:p>
        </w:tc>
      </w:tr>
    </w:tbl>
    <w:p w14:paraId="2E6C0263">
      <w:pPr>
        <w:spacing w:line="440" w:lineRule="exact"/>
        <w:jc w:val="center"/>
        <w:rPr>
          <w:rFonts w:hint="eastAsia" w:ascii="宋体" w:hAnsi="宋体"/>
          <w:b/>
          <w:bCs/>
          <w:color w:val="000000"/>
          <w:sz w:val="28"/>
          <w:szCs w:val="28"/>
        </w:rPr>
      </w:pPr>
      <w:r>
        <w:rPr>
          <w:rFonts w:ascii="宋体" w:hAnsi="宋体" w:cs="Arial"/>
          <w:b/>
          <w:bCs/>
          <w:color w:val="000000"/>
          <w:sz w:val="28"/>
          <w:szCs w:val="28"/>
          <w:lang w:val="zh-CN"/>
        </w:rPr>
        <w:br w:type="page" w:clear="all"/>
      </w:r>
      <w:r>
        <w:rPr>
          <w:rFonts w:hint="eastAsia" w:ascii="宋体" w:hAnsi="宋体" w:cs="Arial"/>
          <w:b/>
          <w:bCs/>
          <w:color w:val="000000"/>
          <w:sz w:val="28"/>
          <w:szCs w:val="28"/>
          <w:lang w:val="zh-CN"/>
        </w:rPr>
        <w:t>格式1</w:t>
      </w:r>
      <w:r>
        <w:rPr>
          <w:rFonts w:hint="eastAsia" w:ascii="宋体" w:hAnsi="宋体"/>
          <w:b/>
          <w:bCs/>
          <w:color w:val="000000"/>
          <w:sz w:val="28"/>
          <w:szCs w:val="28"/>
        </w:rPr>
        <w:t xml:space="preserve"> 报价函</w:t>
      </w:r>
    </w:p>
    <w:p w14:paraId="134EA991">
      <w:pPr>
        <w:spacing w:line="360" w:lineRule="auto"/>
        <w:rPr>
          <w:rFonts w:hint="eastAsia" w:ascii="宋体" w:hAnsi="宋体"/>
          <w:color w:val="000000"/>
          <w:sz w:val="24"/>
        </w:rPr>
      </w:pPr>
      <w:r>
        <w:rPr>
          <w:rFonts w:hint="eastAsia" w:ascii="宋体" w:hAnsi="宋体"/>
          <w:color w:val="000000"/>
          <w:sz w:val="24"/>
        </w:rPr>
        <w:t>广州大学：</w:t>
      </w:r>
    </w:p>
    <w:p w14:paraId="34464A4A">
      <w:pPr>
        <w:spacing w:line="360" w:lineRule="auto"/>
        <w:ind w:firstLine="420"/>
        <w:rPr>
          <w:rFonts w:hint="eastAsia" w:ascii="宋体" w:hAnsi="宋体"/>
          <w:color w:val="000000"/>
          <w:sz w:val="24"/>
        </w:rPr>
      </w:pPr>
      <w:r>
        <w:rPr>
          <w:rFonts w:hint="eastAsia" w:ascii="宋体" w:hAnsi="宋体"/>
          <w:color w:val="000000"/>
          <w:sz w:val="24"/>
        </w:rPr>
        <w:t>我方审阅了贵方的询价文件的全部内容，现提交我方的报价文件。</w:t>
      </w:r>
    </w:p>
    <w:p w14:paraId="66DC1969">
      <w:pPr>
        <w:spacing w:line="360" w:lineRule="auto"/>
        <w:ind w:firstLine="420"/>
        <w:rPr>
          <w:rFonts w:hint="eastAsia" w:ascii="宋体" w:hAnsi="宋体"/>
          <w:color w:val="000000"/>
          <w:sz w:val="24"/>
        </w:rPr>
      </w:pPr>
      <w:r>
        <w:rPr>
          <w:rFonts w:hint="eastAsia" w:ascii="宋体" w:hAnsi="宋体"/>
          <w:color w:val="000000"/>
          <w:sz w:val="24"/>
        </w:rPr>
        <w:t>我方</w:t>
      </w:r>
      <w:r>
        <w:rPr>
          <w:rFonts w:hint="eastAsia" w:ascii="宋体" w:hAnsi="宋体"/>
          <w:color w:val="000000"/>
          <w:sz w:val="24"/>
          <w:u w:val="single"/>
        </w:rPr>
        <w:t xml:space="preserve">           </w:t>
      </w:r>
      <w:r>
        <w:rPr>
          <w:rFonts w:hint="eastAsia" w:ascii="宋体" w:hAnsi="宋体"/>
          <w:color w:val="000000"/>
          <w:sz w:val="24"/>
        </w:rPr>
        <w:t>（报价人全称）授权</w:t>
      </w:r>
      <w:r>
        <w:rPr>
          <w:rFonts w:hint="eastAsia" w:ascii="宋体" w:hAnsi="宋体"/>
          <w:color w:val="000000"/>
          <w:sz w:val="24"/>
          <w:u w:val="single"/>
        </w:rPr>
        <w:t xml:space="preserve">         </w:t>
      </w:r>
      <w:r>
        <w:rPr>
          <w:rFonts w:hint="eastAsia" w:ascii="宋体" w:hAnsi="宋体"/>
          <w:color w:val="000000"/>
          <w:sz w:val="24"/>
        </w:rPr>
        <w:t>（授权代表姓名）</w:t>
      </w:r>
      <w:r>
        <w:rPr>
          <w:rFonts w:hint="eastAsia" w:ascii="宋体" w:hAnsi="宋体"/>
          <w:color w:val="000000"/>
          <w:sz w:val="24"/>
          <w:u w:val="single"/>
        </w:rPr>
        <w:t xml:space="preserve">         </w:t>
      </w:r>
      <w:r>
        <w:rPr>
          <w:rFonts w:hint="eastAsia" w:ascii="宋体" w:hAnsi="宋体"/>
          <w:color w:val="000000"/>
          <w:sz w:val="24"/>
        </w:rPr>
        <w:t>（职务、职称）为授权代表，参加贵方组织的</w:t>
      </w:r>
      <w:r>
        <w:rPr>
          <w:rFonts w:hint="eastAsia" w:ascii="宋体" w:hAnsi="宋体"/>
          <w:color w:val="000000"/>
          <w:sz w:val="24"/>
          <w:u w:val="single"/>
        </w:rPr>
        <w:t xml:space="preserve">           </w:t>
      </w:r>
      <w:r>
        <w:rPr>
          <w:rFonts w:hint="eastAsia" w:ascii="宋体" w:hAnsi="宋体"/>
          <w:color w:val="000000"/>
          <w:sz w:val="24"/>
        </w:rPr>
        <w:t>采购项目询价的有关活动，并对</w:t>
      </w:r>
      <w:r>
        <w:rPr>
          <w:rFonts w:hint="eastAsia" w:ascii="宋体" w:hAnsi="宋体"/>
          <w:color w:val="000000"/>
          <w:sz w:val="24"/>
          <w:u w:val="single"/>
        </w:rPr>
        <w:t xml:space="preserve">     </w:t>
      </w:r>
      <w:r>
        <w:rPr>
          <w:rFonts w:hint="eastAsia" w:ascii="宋体" w:hAnsi="宋体"/>
          <w:color w:val="000000"/>
          <w:sz w:val="24"/>
        </w:rPr>
        <w:t>进行报价。</w:t>
      </w:r>
    </w:p>
    <w:p w14:paraId="2ABDAFD7">
      <w:pPr>
        <w:spacing w:line="300" w:lineRule="auto"/>
        <w:rPr>
          <w:rFonts w:hint="eastAsia" w:ascii="宋体" w:hAnsi="宋体"/>
          <w:color w:val="000000"/>
          <w:sz w:val="24"/>
        </w:rPr>
      </w:pPr>
      <w:r>
        <w:rPr>
          <w:rFonts w:hint="eastAsia" w:ascii="宋体" w:hAnsi="宋体"/>
          <w:color w:val="000000"/>
          <w:sz w:val="24"/>
        </w:rPr>
        <w:t>签字代表在此声明并同意</w:t>
      </w:r>
    </w:p>
    <w:p w14:paraId="7D7E6BD3">
      <w:pPr>
        <w:spacing w:line="300" w:lineRule="auto"/>
        <w:ind w:left="706" w:hanging="280"/>
        <w:rPr>
          <w:rFonts w:hint="eastAsia" w:ascii="宋体" w:hAnsi="宋体"/>
          <w:color w:val="000000"/>
          <w:sz w:val="24"/>
        </w:rPr>
      </w:pPr>
      <w:r>
        <w:rPr>
          <w:rFonts w:hint="eastAsia" w:ascii="宋体" w:hAnsi="宋体"/>
          <w:color w:val="000000"/>
          <w:sz w:val="24"/>
        </w:rPr>
        <w:t>1.我方愿意遵守询价文件中的各项规定，提供符合“用户需求”所要求的货物，报价总价为</w:t>
      </w:r>
      <w:r>
        <w:rPr>
          <w:rFonts w:hint="eastAsia" w:ascii="宋体" w:hAnsi="宋体"/>
          <w:color w:val="000000"/>
          <w:sz w:val="24"/>
          <w:u w:val="single"/>
        </w:rPr>
        <w:t xml:space="preserve"> 19.8万 </w:t>
      </w:r>
      <w:r>
        <w:rPr>
          <w:rFonts w:hint="eastAsia" w:ascii="宋体" w:hAnsi="宋体"/>
          <w:color w:val="000000"/>
          <w:sz w:val="24"/>
        </w:rPr>
        <w:t>元人民币。</w:t>
      </w:r>
    </w:p>
    <w:p w14:paraId="50E06325">
      <w:pPr>
        <w:spacing w:line="300" w:lineRule="auto"/>
        <w:ind w:left="706" w:hanging="280"/>
        <w:rPr>
          <w:rFonts w:hint="eastAsia" w:ascii="宋体" w:hAnsi="宋体"/>
          <w:color w:val="000000"/>
          <w:sz w:val="24"/>
        </w:rPr>
      </w:pPr>
      <w:r>
        <w:rPr>
          <w:rFonts w:hint="eastAsia" w:ascii="宋体" w:hAnsi="宋体"/>
          <w:color w:val="000000"/>
          <w:sz w:val="24"/>
        </w:rPr>
        <w:t>2.我方同意本报价自报价截止日起90天内有效。如果我方的报价被接受，则直至合同终止时止，本报价始终有效。</w:t>
      </w:r>
    </w:p>
    <w:p w14:paraId="2AA06B83">
      <w:pPr>
        <w:spacing w:line="300" w:lineRule="auto"/>
        <w:ind w:left="706" w:hanging="280"/>
        <w:rPr>
          <w:rFonts w:hint="eastAsia" w:ascii="宋体" w:hAnsi="宋体"/>
          <w:color w:val="000000"/>
          <w:sz w:val="24"/>
        </w:rPr>
      </w:pPr>
      <w:r>
        <w:rPr>
          <w:rFonts w:hint="eastAsia" w:ascii="宋体" w:hAnsi="宋体"/>
          <w:color w:val="000000"/>
          <w:sz w:val="24"/>
        </w:rPr>
        <w:t>3.我方在参与报价前已仔细研究了询价文件和所有相关资料，我方完全明白并认为此询价文件没有倾向性，也没有存在排斥潜在报价人的内容，我方同意询价文件的相关条款，放弃对询价文件提出误解和质疑的一切权利。</w:t>
      </w:r>
    </w:p>
    <w:p w14:paraId="7C01FB97">
      <w:pPr>
        <w:spacing w:line="300" w:lineRule="auto"/>
        <w:ind w:left="706" w:hanging="280"/>
        <w:rPr>
          <w:rFonts w:hint="eastAsia" w:ascii="宋体" w:hAnsi="宋体"/>
          <w:color w:val="000000"/>
          <w:sz w:val="24"/>
        </w:rPr>
      </w:pPr>
      <w:r>
        <w:rPr>
          <w:rFonts w:hint="eastAsia" w:ascii="宋体" w:hAnsi="宋体"/>
          <w:color w:val="000000"/>
          <w:sz w:val="24"/>
        </w:rPr>
        <w:t>4.</w:t>
      </w:r>
      <w:r>
        <w:rPr>
          <w:rFonts w:hint="eastAsia" w:ascii="宋体" w:hAnsi="宋体"/>
          <w:color w:val="000000"/>
          <w:sz w:val="24"/>
        </w:rPr>
        <w:tab/>
      </w:r>
      <w:r>
        <w:rPr>
          <w:rFonts w:hint="eastAsia" w:ascii="宋体" w:hAnsi="宋体"/>
          <w:color w:val="000000"/>
          <w:sz w:val="24"/>
        </w:rPr>
        <w:t>我方声明报价文件及所提供的一切资料均真实无误及有效。由于我方提供资料不实而造成的责任和后果由我方承担。我方同意按照贵方提出的要求，提供与报价有关的任何其它数据或信息。</w:t>
      </w:r>
    </w:p>
    <w:p w14:paraId="196EA332">
      <w:pPr>
        <w:spacing w:line="300" w:lineRule="auto"/>
        <w:ind w:left="706" w:hanging="280"/>
        <w:rPr>
          <w:rFonts w:hint="eastAsia" w:ascii="宋体" w:hAnsi="宋体"/>
          <w:color w:val="000000"/>
          <w:sz w:val="24"/>
        </w:rPr>
      </w:pPr>
      <w:r>
        <w:rPr>
          <w:rFonts w:hint="eastAsia" w:ascii="宋体" w:hAnsi="宋体"/>
          <w:color w:val="000000"/>
          <w:sz w:val="24"/>
        </w:rPr>
        <w:t>5.我方理解，最低报价不能成为中标的唯一理由。</w:t>
      </w:r>
    </w:p>
    <w:p w14:paraId="7DB21B58">
      <w:pPr>
        <w:spacing w:line="300" w:lineRule="auto"/>
        <w:ind w:left="706" w:hanging="280"/>
        <w:rPr>
          <w:rFonts w:hint="eastAsia" w:ascii="宋体" w:hAnsi="宋体"/>
          <w:color w:val="000000"/>
          <w:sz w:val="24"/>
        </w:rPr>
      </w:pPr>
      <w:r>
        <w:rPr>
          <w:rFonts w:hint="eastAsia" w:ascii="宋体" w:hAnsi="宋体"/>
          <w:color w:val="000000"/>
          <w:sz w:val="24"/>
        </w:rPr>
        <w:t>6.我方如果中标，保证履行报价文件中承诺的全部责任和义务，切实履行采购合同中的全部条款。</w:t>
      </w:r>
    </w:p>
    <w:p w14:paraId="0ABAF242">
      <w:pPr>
        <w:spacing w:line="300" w:lineRule="auto"/>
        <w:ind w:left="706" w:hanging="280"/>
        <w:rPr>
          <w:rFonts w:hint="eastAsia" w:ascii="宋体" w:hAnsi="宋体"/>
          <w:color w:val="000000"/>
          <w:sz w:val="24"/>
        </w:rPr>
      </w:pPr>
      <w:r>
        <w:rPr>
          <w:rFonts w:hint="eastAsia" w:ascii="宋体" w:hAnsi="宋体"/>
          <w:color w:val="000000"/>
          <w:sz w:val="24"/>
        </w:rPr>
        <w:t>7.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32423133">
      <w:pPr>
        <w:spacing w:line="300" w:lineRule="auto"/>
        <w:ind w:left="706" w:hanging="280"/>
        <w:rPr>
          <w:rFonts w:hint="eastAsia" w:ascii="宋体" w:hAnsi="宋体"/>
          <w:color w:val="000000"/>
          <w:sz w:val="24"/>
        </w:rPr>
      </w:pPr>
      <w:r>
        <w:rPr>
          <w:rFonts w:hint="eastAsia" w:ascii="宋体" w:hAnsi="宋体"/>
          <w:color w:val="000000"/>
          <w:sz w:val="24"/>
        </w:rPr>
        <w:t xml:space="preserve">8.所有有关本次报价的函电请寄： </w:t>
      </w:r>
    </w:p>
    <w:p w14:paraId="6858A783">
      <w:pPr>
        <w:tabs>
          <w:tab w:val="left" w:pos="406"/>
        </w:tabs>
        <w:spacing w:line="300" w:lineRule="auto"/>
        <w:ind w:left="-126" w:firstLine="720"/>
        <w:rPr>
          <w:rFonts w:hint="eastAsia" w:ascii="宋体" w:hAnsi="宋体"/>
          <w:color w:val="000000"/>
          <w:sz w:val="24"/>
        </w:rPr>
      </w:pPr>
      <w:r>
        <w:rPr>
          <w:rFonts w:hint="eastAsia" w:ascii="宋体" w:hAnsi="宋体"/>
          <w:color w:val="000000"/>
          <w:sz w:val="24"/>
        </w:rPr>
        <w:t>地  址：</w:t>
      </w:r>
      <w:r>
        <w:rPr>
          <w:rFonts w:hint="eastAsia" w:ascii="宋体" w:hAnsi="宋体"/>
          <w:color w:val="000000"/>
          <w:sz w:val="24"/>
          <w:u w:val="single"/>
        </w:rPr>
        <w:t xml:space="preserve">                        </w:t>
      </w:r>
      <w:r>
        <w:rPr>
          <w:rFonts w:hint="eastAsia" w:ascii="宋体" w:hAnsi="宋体"/>
          <w:color w:val="000000"/>
          <w:sz w:val="24"/>
        </w:rPr>
        <w:t xml:space="preserve">        邮政编码：</w:t>
      </w:r>
      <w:r>
        <w:rPr>
          <w:rFonts w:hint="eastAsia" w:ascii="宋体" w:hAnsi="宋体"/>
          <w:color w:val="000000"/>
          <w:sz w:val="24"/>
          <w:u w:val="single"/>
        </w:rPr>
        <w:t xml:space="preserve">                    </w:t>
      </w:r>
    </w:p>
    <w:p w14:paraId="1F64E75F">
      <w:pPr>
        <w:spacing w:line="300" w:lineRule="auto"/>
        <w:ind w:firstLine="600"/>
        <w:rPr>
          <w:rFonts w:hint="eastAsia" w:ascii="宋体" w:hAnsi="宋体"/>
          <w:color w:val="000000"/>
          <w:sz w:val="24"/>
        </w:rPr>
      </w:pPr>
      <w:r>
        <w:rPr>
          <w:rFonts w:hint="eastAsia" w:ascii="宋体" w:hAnsi="宋体"/>
          <w:color w:val="000000"/>
          <w:sz w:val="24"/>
        </w:rPr>
        <w:t>电  话：</w:t>
      </w:r>
      <w:r>
        <w:rPr>
          <w:rFonts w:hint="eastAsia" w:ascii="宋体" w:hAnsi="宋体"/>
          <w:color w:val="000000"/>
          <w:sz w:val="24"/>
          <w:u w:val="single"/>
        </w:rPr>
        <w:t xml:space="preserve">                        </w:t>
      </w:r>
      <w:r>
        <w:rPr>
          <w:rFonts w:hint="eastAsia" w:ascii="宋体" w:hAnsi="宋体"/>
          <w:color w:val="000000"/>
          <w:sz w:val="24"/>
        </w:rPr>
        <w:t xml:space="preserve">        传    真：</w:t>
      </w:r>
      <w:r>
        <w:rPr>
          <w:rFonts w:hint="eastAsia" w:ascii="宋体" w:hAnsi="宋体"/>
          <w:color w:val="000000"/>
          <w:sz w:val="24"/>
          <w:u w:val="single"/>
        </w:rPr>
        <w:t xml:space="preserve">                    </w:t>
      </w:r>
    </w:p>
    <w:p w14:paraId="49803659">
      <w:pPr>
        <w:spacing w:line="300" w:lineRule="auto"/>
        <w:ind w:firstLine="600"/>
        <w:rPr>
          <w:rFonts w:hint="eastAsia" w:ascii="宋体" w:hAnsi="宋体"/>
          <w:color w:val="000000"/>
          <w:sz w:val="24"/>
        </w:rPr>
      </w:pPr>
      <w:r>
        <w:rPr>
          <w:rFonts w:hint="eastAsia" w:ascii="宋体" w:hAnsi="宋体"/>
          <w:color w:val="000000"/>
          <w:sz w:val="24"/>
        </w:rPr>
        <w:t>报价人（法人公章）：                     授权代表姓名（签字）：</w:t>
      </w:r>
      <w:r>
        <w:rPr>
          <w:rFonts w:hint="eastAsia" w:ascii="宋体" w:hAnsi="宋体"/>
          <w:color w:val="000000"/>
          <w:sz w:val="24"/>
          <w:u w:val="single"/>
        </w:rPr>
        <w:t xml:space="preserve">         </w:t>
      </w:r>
    </w:p>
    <w:p w14:paraId="271F7F5B">
      <w:pPr>
        <w:spacing w:line="300" w:lineRule="auto"/>
        <w:ind w:firstLine="600"/>
        <w:rPr>
          <w:rFonts w:hint="eastAsia" w:ascii="宋体" w:hAnsi="宋体" w:cs="宋体"/>
          <w:color w:val="000000"/>
          <w:sz w:val="24"/>
        </w:rPr>
      </w:pPr>
      <w:r>
        <w:rPr>
          <w:rFonts w:hint="eastAsia" w:ascii="宋体" w:hAnsi="宋体"/>
          <w:color w:val="000000"/>
          <w:sz w:val="24"/>
        </w:rPr>
        <w:t>日    期：</w:t>
      </w:r>
    </w:p>
    <w:p w14:paraId="32B39D24">
      <w:pPr>
        <w:spacing w:line="300" w:lineRule="auto"/>
        <w:ind w:firstLine="600"/>
        <w:rPr>
          <w:rFonts w:hint="eastAsia" w:ascii="宋体" w:hAnsi="宋体" w:cs="宋体"/>
          <w:color w:val="000000"/>
          <w:sz w:val="24"/>
        </w:rPr>
      </w:pPr>
    </w:p>
    <w:p w14:paraId="64D7F934">
      <w:pPr>
        <w:spacing w:line="300" w:lineRule="auto"/>
        <w:ind w:firstLine="600"/>
        <w:rPr>
          <w:rFonts w:hint="eastAsia" w:ascii="宋体" w:hAnsi="宋体" w:cs="宋体"/>
          <w:color w:val="000000"/>
          <w:sz w:val="24"/>
        </w:rPr>
      </w:pPr>
    </w:p>
    <w:p w14:paraId="04874357">
      <w:pPr>
        <w:keepNext/>
        <w:keepLines/>
        <w:spacing w:before="260" w:after="260" w:line="360" w:lineRule="exact"/>
        <w:ind w:firstLine="2951"/>
        <w:outlineLvl w:val="1"/>
        <w:rPr>
          <w:rFonts w:hint="eastAsia" w:ascii="宋体" w:hAnsi="宋体" w:cs="Arial"/>
          <w:b/>
          <w:bCs/>
          <w:color w:val="000000"/>
          <w:sz w:val="28"/>
          <w:szCs w:val="28"/>
          <w:lang w:val="zh-CN"/>
        </w:rPr>
      </w:pPr>
      <w:r>
        <w:rPr>
          <w:rFonts w:hint="eastAsia" w:ascii="宋体" w:hAnsi="宋体" w:cs="Arial"/>
          <w:b/>
          <w:bCs/>
          <w:color w:val="000000"/>
          <w:sz w:val="28"/>
          <w:szCs w:val="28"/>
          <w:lang w:val="zh-CN"/>
        </w:rPr>
        <w:t>格式2  技术规格响应表</w:t>
      </w:r>
    </w:p>
    <w:tbl>
      <w:tblPr>
        <w:tblStyle w:val="30"/>
        <w:tblW w:w="9380"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5"/>
        <w:gridCol w:w="2411"/>
        <w:gridCol w:w="2347"/>
        <w:gridCol w:w="2464"/>
        <w:gridCol w:w="1563"/>
      </w:tblGrid>
      <w:tr w14:paraId="5A3DAE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6" w:hRule="atLeast"/>
        </w:trPr>
        <w:tc>
          <w:tcPr>
            <w:tcW w:w="595" w:type="dxa"/>
            <w:noWrap w:val="0"/>
            <w:vAlign w:val="center"/>
          </w:tcPr>
          <w:p w14:paraId="50327034">
            <w:pPr>
              <w:spacing w:line="360" w:lineRule="exact"/>
              <w:jc w:val="center"/>
              <w:rPr>
                <w:rFonts w:hint="eastAsia" w:ascii="宋体" w:hAnsi="宋体"/>
                <w:color w:val="000000"/>
                <w:sz w:val="24"/>
                <w:szCs w:val="24"/>
              </w:rPr>
            </w:pPr>
            <w:r>
              <w:rPr>
                <w:rFonts w:hint="eastAsia" w:ascii="宋体" w:hAnsi="宋体"/>
                <w:color w:val="000000"/>
                <w:sz w:val="24"/>
                <w:szCs w:val="24"/>
              </w:rPr>
              <w:t>序号</w:t>
            </w:r>
          </w:p>
        </w:tc>
        <w:tc>
          <w:tcPr>
            <w:tcW w:w="2411" w:type="dxa"/>
            <w:noWrap w:val="0"/>
            <w:vAlign w:val="center"/>
          </w:tcPr>
          <w:p w14:paraId="26B3536D">
            <w:pPr>
              <w:spacing w:line="360" w:lineRule="exact"/>
              <w:jc w:val="center"/>
              <w:rPr>
                <w:rFonts w:hint="eastAsia" w:ascii="宋体" w:hAnsi="宋体"/>
                <w:color w:val="000000"/>
                <w:sz w:val="24"/>
                <w:szCs w:val="24"/>
              </w:rPr>
            </w:pPr>
            <w:r>
              <w:rPr>
                <w:rFonts w:hint="eastAsia" w:ascii="宋体" w:hAnsi="宋体"/>
                <w:color w:val="000000"/>
                <w:sz w:val="24"/>
                <w:szCs w:val="24"/>
              </w:rPr>
              <w:t>技术指标条目</w:t>
            </w:r>
          </w:p>
        </w:tc>
        <w:tc>
          <w:tcPr>
            <w:tcW w:w="2347" w:type="dxa"/>
            <w:noWrap w:val="0"/>
            <w:vAlign w:val="center"/>
          </w:tcPr>
          <w:p w14:paraId="6E0E067A">
            <w:pPr>
              <w:spacing w:line="360" w:lineRule="exact"/>
              <w:jc w:val="center"/>
              <w:rPr>
                <w:rFonts w:hint="eastAsia" w:ascii="宋体" w:hAnsi="宋体"/>
                <w:color w:val="000000"/>
                <w:sz w:val="24"/>
                <w:szCs w:val="24"/>
              </w:rPr>
            </w:pPr>
            <w:r>
              <w:rPr>
                <w:rFonts w:hint="eastAsia" w:ascii="宋体" w:hAnsi="宋体"/>
                <w:color w:val="000000"/>
                <w:sz w:val="24"/>
                <w:szCs w:val="24"/>
              </w:rPr>
              <w:t>询价文件要求</w:t>
            </w:r>
          </w:p>
        </w:tc>
        <w:tc>
          <w:tcPr>
            <w:tcW w:w="2464" w:type="dxa"/>
            <w:noWrap w:val="0"/>
            <w:vAlign w:val="center"/>
          </w:tcPr>
          <w:p w14:paraId="0B178E08">
            <w:pPr>
              <w:spacing w:line="360" w:lineRule="exact"/>
              <w:jc w:val="center"/>
              <w:rPr>
                <w:rFonts w:hint="eastAsia" w:ascii="宋体" w:hAnsi="宋体"/>
                <w:color w:val="000000"/>
                <w:sz w:val="24"/>
                <w:szCs w:val="24"/>
              </w:rPr>
            </w:pPr>
            <w:r>
              <w:rPr>
                <w:rFonts w:hint="eastAsia" w:ascii="宋体" w:hAnsi="宋体"/>
                <w:color w:val="000000"/>
                <w:sz w:val="24"/>
                <w:szCs w:val="24"/>
              </w:rPr>
              <w:t>报价文件响应</w:t>
            </w:r>
          </w:p>
        </w:tc>
        <w:tc>
          <w:tcPr>
            <w:tcW w:w="1563" w:type="dxa"/>
            <w:noWrap w:val="0"/>
            <w:vAlign w:val="center"/>
          </w:tcPr>
          <w:p w14:paraId="07581B18">
            <w:pPr>
              <w:spacing w:line="360" w:lineRule="exact"/>
              <w:jc w:val="center"/>
              <w:rPr>
                <w:rFonts w:hint="eastAsia" w:ascii="宋体" w:hAnsi="宋体"/>
                <w:color w:val="000000"/>
                <w:sz w:val="24"/>
                <w:szCs w:val="24"/>
              </w:rPr>
            </w:pPr>
            <w:r>
              <w:rPr>
                <w:rFonts w:hint="eastAsia" w:ascii="宋体" w:hAnsi="宋体"/>
                <w:color w:val="000000"/>
                <w:sz w:val="24"/>
                <w:szCs w:val="24"/>
              </w:rPr>
              <w:t>说明</w:t>
            </w:r>
          </w:p>
        </w:tc>
      </w:tr>
      <w:tr w14:paraId="6025E0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98" w:hRule="atLeast"/>
        </w:trPr>
        <w:tc>
          <w:tcPr>
            <w:tcW w:w="595" w:type="dxa"/>
            <w:noWrap w:val="0"/>
            <w:vAlign w:val="center"/>
          </w:tcPr>
          <w:p w14:paraId="7F8A6F16">
            <w:pPr>
              <w:spacing w:line="360" w:lineRule="exact"/>
              <w:jc w:val="center"/>
              <w:rPr>
                <w:rFonts w:hint="eastAsia" w:ascii="宋体" w:hAnsi="宋体"/>
                <w:color w:val="000000"/>
                <w:sz w:val="28"/>
                <w:szCs w:val="28"/>
              </w:rPr>
            </w:pPr>
            <w:r>
              <w:rPr>
                <w:rFonts w:hint="eastAsia" w:ascii="宋体" w:hAnsi="宋体"/>
                <w:color w:val="000000"/>
                <w:sz w:val="28"/>
                <w:szCs w:val="28"/>
              </w:rPr>
              <w:t>1</w:t>
            </w:r>
          </w:p>
        </w:tc>
        <w:tc>
          <w:tcPr>
            <w:tcW w:w="2411" w:type="dxa"/>
            <w:noWrap w:val="0"/>
            <w:vAlign w:val="center"/>
          </w:tcPr>
          <w:p w14:paraId="1B1F13B4">
            <w:pPr>
              <w:spacing w:line="360" w:lineRule="exact"/>
              <w:jc w:val="center"/>
              <w:rPr>
                <w:rFonts w:hint="eastAsia" w:ascii="宋体" w:hAnsi="宋体"/>
                <w:b/>
                <w:color w:val="000000"/>
              </w:rPr>
            </w:pPr>
            <w:r>
              <w:rPr>
                <w:rFonts w:hint="eastAsia" w:ascii="宋体" w:hAnsi="宋体"/>
                <w:b/>
                <w:color w:val="000000"/>
              </w:rPr>
              <w:t>项目概况</w:t>
            </w:r>
          </w:p>
        </w:tc>
        <w:tc>
          <w:tcPr>
            <w:tcW w:w="2347" w:type="dxa"/>
            <w:noWrap w:val="0"/>
            <w:vAlign w:val="center"/>
          </w:tcPr>
          <w:p w14:paraId="776B0357">
            <w:pPr>
              <w:spacing w:line="360" w:lineRule="exact"/>
              <w:jc w:val="center"/>
              <w:rPr>
                <w:rFonts w:hint="eastAsia" w:ascii="宋体" w:hAnsi="宋体"/>
                <w:color w:val="000000"/>
              </w:rPr>
            </w:pPr>
            <w:r>
              <w:rPr>
                <w:rFonts w:hint="eastAsia" w:ascii="宋体" w:hAnsi="宋体"/>
                <w:color w:val="000000"/>
              </w:rPr>
              <w:t>详见询价文件</w:t>
            </w:r>
          </w:p>
        </w:tc>
        <w:tc>
          <w:tcPr>
            <w:tcW w:w="2464" w:type="dxa"/>
            <w:noWrap w:val="0"/>
            <w:vAlign w:val="center"/>
          </w:tcPr>
          <w:p w14:paraId="5D5955BF">
            <w:pPr>
              <w:spacing w:line="360" w:lineRule="exact"/>
              <w:jc w:val="center"/>
              <w:rPr>
                <w:rFonts w:hint="eastAsia" w:ascii="宋体" w:hAnsi="宋体"/>
                <w:color w:val="000000"/>
                <w:sz w:val="28"/>
                <w:szCs w:val="28"/>
              </w:rPr>
            </w:pPr>
          </w:p>
        </w:tc>
        <w:tc>
          <w:tcPr>
            <w:tcW w:w="1563" w:type="dxa"/>
            <w:noWrap w:val="0"/>
            <w:vAlign w:val="center"/>
          </w:tcPr>
          <w:p w14:paraId="06EF3E36">
            <w:pPr>
              <w:spacing w:line="360" w:lineRule="exact"/>
              <w:jc w:val="center"/>
              <w:rPr>
                <w:rFonts w:ascii="宋体" w:hAnsi="宋体" w:eastAsia="宋体"/>
                <w:color w:val="000000"/>
                <w:sz w:val="28"/>
                <w:szCs w:val="28"/>
                <w:lang w:val="en-US" w:eastAsia="zh-CN"/>
              </w:rPr>
            </w:pPr>
          </w:p>
        </w:tc>
      </w:tr>
      <w:tr w14:paraId="3C1DC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0F3760A4">
            <w:pPr>
              <w:spacing w:line="360" w:lineRule="exact"/>
              <w:jc w:val="center"/>
              <w:rPr>
                <w:rFonts w:hint="eastAsia" w:ascii="宋体" w:hAnsi="宋体"/>
                <w:color w:val="000000"/>
                <w:sz w:val="28"/>
                <w:szCs w:val="28"/>
              </w:rPr>
            </w:pPr>
            <w:r>
              <w:rPr>
                <w:rFonts w:hint="eastAsia" w:ascii="宋体" w:hAnsi="宋体"/>
                <w:color w:val="000000"/>
                <w:sz w:val="28"/>
                <w:szCs w:val="28"/>
              </w:rPr>
              <w:t>2</w:t>
            </w:r>
          </w:p>
        </w:tc>
        <w:tc>
          <w:tcPr>
            <w:tcW w:w="2411" w:type="dxa"/>
            <w:noWrap w:val="0"/>
            <w:vAlign w:val="center"/>
          </w:tcPr>
          <w:p w14:paraId="3E2DB1D9">
            <w:pPr>
              <w:spacing w:line="360" w:lineRule="exact"/>
              <w:jc w:val="center"/>
              <w:rPr>
                <w:rFonts w:hint="eastAsia" w:ascii="宋体" w:hAnsi="宋体"/>
                <w:b/>
                <w:color w:val="000000"/>
              </w:rPr>
            </w:pPr>
            <w:r>
              <w:rPr>
                <w:rFonts w:hint="eastAsia" w:ascii="宋体" w:hAnsi="宋体"/>
                <w:b/>
                <w:color w:val="000000"/>
              </w:rPr>
              <w:t>投标人资格</w:t>
            </w:r>
          </w:p>
        </w:tc>
        <w:tc>
          <w:tcPr>
            <w:tcW w:w="2347" w:type="dxa"/>
            <w:noWrap w:val="0"/>
            <w:vAlign w:val="top"/>
          </w:tcPr>
          <w:p w14:paraId="6209FC7A">
            <w:pPr>
              <w:jc w:val="center"/>
              <w:rPr>
                <w:color w:val="000000"/>
              </w:rPr>
            </w:pPr>
            <w:r>
              <w:rPr>
                <w:rFonts w:hint="eastAsia" w:ascii="宋体" w:hAnsi="宋体"/>
                <w:color w:val="000000"/>
              </w:rPr>
              <w:t>详见询价文件</w:t>
            </w:r>
          </w:p>
        </w:tc>
        <w:tc>
          <w:tcPr>
            <w:tcW w:w="2464" w:type="dxa"/>
            <w:noWrap w:val="0"/>
            <w:vAlign w:val="center"/>
          </w:tcPr>
          <w:p w14:paraId="57BA4A4D">
            <w:pPr>
              <w:spacing w:line="360" w:lineRule="exact"/>
              <w:jc w:val="center"/>
              <w:rPr>
                <w:rFonts w:hint="eastAsia" w:ascii="宋体" w:hAnsi="宋体"/>
                <w:color w:val="000000"/>
                <w:sz w:val="28"/>
                <w:szCs w:val="28"/>
              </w:rPr>
            </w:pPr>
          </w:p>
        </w:tc>
        <w:tc>
          <w:tcPr>
            <w:tcW w:w="1563" w:type="dxa"/>
            <w:noWrap w:val="0"/>
            <w:vAlign w:val="center"/>
          </w:tcPr>
          <w:p w14:paraId="7868B2C0">
            <w:pPr>
              <w:spacing w:line="360" w:lineRule="exact"/>
              <w:jc w:val="center"/>
              <w:rPr>
                <w:rFonts w:hint="eastAsia" w:ascii="宋体" w:hAnsi="宋体"/>
                <w:color w:val="000000"/>
                <w:sz w:val="28"/>
                <w:szCs w:val="28"/>
              </w:rPr>
            </w:pPr>
            <w:r>
              <w:rPr>
                <w:rFonts w:hint="eastAsia" w:ascii="宋体" w:hAnsi="宋体" w:eastAsia="宋体" w:cs="Times New Roman"/>
                <w:color w:val="000000"/>
                <w:lang w:val="en-US" w:eastAsia="zh-CN"/>
              </w:rPr>
              <w:t>详见xx页</w:t>
            </w:r>
          </w:p>
        </w:tc>
      </w:tr>
      <w:tr w14:paraId="2FB18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7DEF584C">
            <w:pPr>
              <w:spacing w:line="360" w:lineRule="exact"/>
              <w:jc w:val="center"/>
              <w:rPr>
                <w:rFonts w:hint="eastAsia" w:ascii="宋体" w:hAnsi="宋体"/>
                <w:color w:val="000000"/>
                <w:sz w:val="28"/>
                <w:szCs w:val="28"/>
              </w:rPr>
            </w:pPr>
            <w:r>
              <w:rPr>
                <w:rFonts w:hint="eastAsia" w:ascii="宋体" w:hAnsi="宋体"/>
                <w:color w:val="000000"/>
                <w:sz w:val="28"/>
                <w:szCs w:val="28"/>
              </w:rPr>
              <w:t>3</w:t>
            </w:r>
          </w:p>
        </w:tc>
        <w:tc>
          <w:tcPr>
            <w:tcW w:w="2411" w:type="dxa"/>
            <w:noWrap w:val="0"/>
            <w:vAlign w:val="center"/>
          </w:tcPr>
          <w:p w14:paraId="2BF180AD">
            <w:pPr>
              <w:spacing w:line="360" w:lineRule="exact"/>
              <w:jc w:val="center"/>
              <w:rPr>
                <w:rFonts w:hint="eastAsia" w:ascii="宋体" w:hAnsi="宋体"/>
                <w:b/>
                <w:color w:val="000000"/>
              </w:rPr>
            </w:pPr>
            <w:r>
              <w:rPr>
                <w:rFonts w:hint="eastAsia" w:ascii="宋体" w:hAnsi="宋体"/>
                <w:b/>
                <w:color w:val="000000"/>
              </w:rPr>
              <w:t>年度若干单个工程项目累计工程预算限额</w:t>
            </w:r>
          </w:p>
        </w:tc>
        <w:tc>
          <w:tcPr>
            <w:tcW w:w="2347" w:type="dxa"/>
            <w:noWrap w:val="0"/>
            <w:vAlign w:val="top"/>
          </w:tcPr>
          <w:p w14:paraId="3B65C719">
            <w:pPr>
              <w:jc w:val="center"/>
              <w:rPr>
                <w:color w:val="000000"/>
              </w:rPr>
            </w:pPr>
            <w:r>
              <w:rPr>
                <w:rFonts w:hint="eastAsia" w:ascii="宋体" w:hAnsi="宋体"/>
                <w:color w:val="000000"/>
              </w:rPr>
              <w:t>详见询价文件</w:t>
            </w:r>
          </w:p>
        </w:tc>
        <w:tc>
          <w:tcPr>
            <w:tcW w:w="2464" w:type="dxa"/>
            <w:noWrap w:val="0"/>
            <w:vAlign w:val="center"/>
          </w:tcPr>
          <w:p w14:paraId="4E2E1504">
            <w:pPr>
              <w:spacing w:line="360" w:lineRule="exact"/>
              <w:jc w:val="center"/>
              <w:rPr>
                <w:rFonts w:hint="eastAsia" w:ascii="宋体" w:hAnsi="宋体"/>
                <w:color w:val="000000"/>
                <w:sz w:val="28"/>
                <w:szCs w:val="28"/>
              </w:rPr>
            </w:pPr>
          </w:p>
        </w:tc>
        <w:tc>
          <w:tcPr>
            <w:tcW w:w="1563" w:type="dxa"/>
            <w:noWrap w:val="0"/>
            <w:vAlign w:val="center"/>
          </w:tcPr>
          <w:p w14:paraId="5E45D73F">
            <w:pPr>
              <w:spacing w:line="360" w:lineRule="exact"/>
              <w:jc w:val="center"/>
              <w:rPr>
                <w:rFonts w:hint="eastAsia" w:ascii="宋体" w:hAnsi="宋体"/>
                <w:color w:val="000000"/>
                <w:sz w:val="28"/>
                <w:szCs w:val="28"/>
              </w:rPr>
            </w:pPr>
          </w:p>
        </w:tc>
      </w:tr>
      <w:tr w14:paraId="350F85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57969E94">
            <w:pPr>
              <w:spacing w:line="360" w:lineRule="exact"/>
              <w:jc w:val="center"/>
              <w:rPr>
                <w:rFonts w:hint="eastAsia" w:ascii="宋体" w:hAnsi="宋体"/>
                <w:color w:val="000000"/>
                <w:sz w:val="28"/>
                <w:szCs w:val="28"/>
              </w:rPr>
            </w:pPr>
            <w:r>
              <w:rPr>
                <w:rFonts w:hint="eastAsia" w:ascii="宋体" w:hAnsi="宋体"/>
                <w:color w:val="000000"/>
                <w:sz w:val="28"/>
                <w:szCs w:val="28"/>
              </w:rPr>
              <w:t>4</w:t>
            </w:r>
          </w:p>
        </w:tc>
        <w:tc>
          <w:tcPr>
            <w:tcW w:w="2411" w:type="dxa"/>
            <w:noWrap w:val="0"/>
            <w:vAlign w:val="center"/>
          </w:tcPr>
          <w:p w14:paraId="4E62F7F9">
            <w:pPr>
              <w:spacing w:line="360" w:lineRule="exact"/>
              <w:jc w:val="center"/>
              <w:rPr>
                <w:rFonts w:hint="eastAsia" w:ascii="宋体" w:hAnsi="宋体"/>
                <w:b/>
                <w:color w:val="000000"/>
              </w:rPr>
            </w:pPr>
            <w:r>
              <w:rPr>
                <w:rFonts w:hint="eastAsia" w:ascii="宋体" w:hAnsi="宋体"/>
                <w:b/>
                <w:color w:val="000000"/>
              </w:rPr>
              <w:t>中标设计费率</w:t>
            </w:r>
          </w:p>
        </w:tc>
        <w:tc>
          <w:tcPr>
            <w:tcW w:w="2347" w:type="dxa"/>
            <w:noWrap w:val="0"/>
            <w:vAlign w:val="top"/>
          </w:tcPr>
          <w:p w14:paraId="6F128F6F">
            <w:pPr>
              <w:jc w:val="center"/>
              <w:rPr>
                <w:color w:val="000000"/>
              </w:rPr>
            </w:pPr>
            <w:r>
              <w:rPr>
                <w:rFonts w:hint="eastAsia" w:ascii="宋体" w:hAnsi="宋体"/>
                <w:color w:val="000000"/>
              </w:rPr>
              <w:t>详见询价文件</w:t>
            </w:r>
          </w:p>
        </w:tc>
        <w:tc>
          <w:tcPr>
            <w:tcW w:w="2464" w:type="dxa"/>
            <w:noWrap w:val="0"/>
            <w:vAlign w:val="center"/>
          </w:tcPr>
          <w:p w14:paraId="4C2726F5">
            <w:pPr>
              <w:spacing w:line="360" w:lineRule="exact"/>
              <w:jc w:val="center"/>
              <w:rPr>
                <w:rFonts w:hint="eastAsia" w:ascii="宋体" w:hAnsi="宋体"/>
                <w:color w:val="000000"/>
                <w:sz w:val="28"/>
                <w:szCs w:val="28"/>
              </w:rPr>
            </w:pPr>
          </w:p>
        </w:tc>
        <w:tc>
          <w:tcPr>
            <w:tcW w:w="1563" w:type="dxa"/>
            <w:noWrap w:val="0"/>
            <w:vAlign w:val="center"/>
          </w:tcPr>
          <w:p w14:paraId="64C3E8DB">
            <w:pPr>
              <w:spacing w:line="360" w:lineRule="exact"/>
              <w:jc w:val="center"/>
              <w:rPr>
                <w:rFonts w:hint="eastAsia" w:ascii="宋体" w:hAnsi="宋体"/>
                <w:color w:val="000000"/>
                <w:sz w:val="28"/>
                <w:szCs w:val="28"/>
              </w:rPr>
            </w:pPr>
          </w:p>
        </w:tc>
      </w:tr>
      <w:tr w14:paraId="17C624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647825A0">
            <w:pPr>
              <w:spacing w:line="360" w:lineRule="exact"/>
              <w:jc w:val="center"/>
              <w:rPr>
                <w:rFonts w:hint="eastAsia" w:ascii="宋体" w:hAnsi="宋体"/>
                <w:color w:val="000000"/>
                <w:sz w:val="28"/>
                <w:szCs w:val="28"/>
              </w:rPr>
            </w:pPr>
            <w:r>
              <w:rPr>
                <w:rFonts w:hint="eastAsia" w:ascii="宋体" w:hAnsi="宋体"/>
                <w:color w:val="000000"/>
                <w:sz w:val="28"/>
                <w:szCs w:val="28"/>
              </w:rPr>
              <w:t>5</w:t>
            </w:r>
          </w:p>
        </w:tc>
        <w:tc>
          <w:tcPr>
            <w:tcW w:w="2411" w:type="dxa"/>
            <w:noWrap w:val="0"/>
            <w:vAlign w:val="center"/>
          </w:tcPr>
          <w:p w14:paraId="0715BD9A">
            <w:pPr>
              <w:spacing w:line="360" w:lineRule="exact"/>
              <w:jc w:val="center"/>
              <w:rPr>
                <w:rFonts w:hint="eastAsia" w:ascii="宋体" w:hAnsi="宋体"/>
                <w:b/>
                <w:color w:val="000000"/>
              </w:rPr>
            </w:pPr>
            <w:r>
              <w:rPr>
                <w:rFonts w:hint="eastAsia" w:ascii="宋体" w:hAnsi="宋体"/>
                <w:b/>
                <w:color w:val="000000"/>
              </w:rPr>
              <w:t>单个工程项目设计费计算方法</w:t>
            </w:r>
          </w:p>
        </w:tc>
        <w:tc>
          <w:tcPr>
            <w:tcW w:w="2347" w:type="dxa"/>
            <w:noWrap w:val="0"/>
            <w:vAlign w:val="top"/>
          </w:tcPr>
          <w:p w14:paraId="086D5D51">
            <w:pPr>
              <w:jc w:val="center"/>
              <w:rPr>
                <w:color w:val="000000"/>
              </w:rPr>
            </w:pPr>
            <w:r>
              <w:rPr>
                <w:rFonts w:hint="eastAsia" w:ascii="宋体" w:hAnsi="宋体"/>
                <w:color w:val="000000"/>
              </w:rPr>
              <w:t>详见询价文件</w:t>
            </w:r>
          </w:p>
        </w:tc>
        <w:tc>
          <w:tcPr>
            <w:tcW w:w="2464" w:type="dxa"/>
            <w:noWrap w:val="0"/>
            <w:vAlign w:val="center"/>
          </w:tcPr>
          <w:p w14:paraId="01C85E38">
            <w:pPr>
              <w:spacing w:line="360" w:lineRule="exact"/>
              <w:jc w:val="center"/>
              <w:rPr>
                <w:rFonts w:hint="eastAsia" w:ascii="宋体" w:hAnsi="宋体"/>
                <w:color w:val="000000"/>
                <w:sz w:val="28"/>
                <w:szCs w:val="28"/>
              </w:rPr>
            </w:pPr>
          </w:p>
        </w:tc>
        <w:tc>
          <w:tcPr>
            <w:tcW w:w="1563" w:type="dxa"/>
            <w:noWrap w:val="0"/>
            <w:vAlign w:val="center"/>
          </w:tcPr>
          <w:p w14:paraId="5703EA04">
            <w:pPr>
              <w:spacing w:line="360" w:lineRule="exact"/>
              <w:jc w:val="center"/>
              <w:rPr>
                <w:rFonts w:hint="eastAsia" w:ascii="宋体" w:hAnsi="宋体"/>
                <w:color w:val="000000"/>
                <w:sz w:val="28"/>
                <w:szCs w:val="28"/>
              </w:rPr>
            </w:pPr>
          </w:p>
        </w:tc>
      </w:tr>
      <w:tr w14:paraId="66F57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0B49E574">
            <w:pPr>
              <w:spacing w:line="360" w:lineRule="exact"/>
              <w:jc w:val="center"/>
              <w:rPr>
                <w:rFonts w:hint="eastAsia" w:ascii="宋体" w:hAnsi="宋体"/>
                <w:color w:val="000000"/>
                <w:sz w:val="28"/>
                <w:szCs w:val="28"/>
              </w:rPr>
            </w:pPr>
            <w:r>
              <w:rPr>
                <w:rFonts w:hint="eastAsia" w:ascii="宋体" w:hAnsi="宋体"/>
                <w:color w:val="000000"/>
                <w:sz w:val="28"/>
                <w:szCs w:val="28"/>
              </w:rPr>
              <w:t>6</w:t>
            </w:r>
          </w:p>
        </w:tc>
        <w:tc>
          <w:tcPr>
            <w:tcW w:w="2411" w:type="dxa"/>
            <w:noWrap w:val="0"/>
            <w:vAlign w:val="center"/>
          </w:tcPr>
          <w:p w14:paraId="7705616E">
            <w:pPr>
              <w:spacing w:line="360" w:lineRule="exact"/>
              <w:jc w:val="center"/>
              <w:rPr>
                <w:rFonts w:hint="eastAsia" w:ascii="宋体" w:hAnsi="宋体"/>
                <w:b/>
                <w:color w:val="000000"/>
              </w:rPr>
            </w:pPr>
            <w:r>
              <w:rPr>
                <w:rFonts w:hint="eastAsia" w:ascii="宋体" w:hAnsi="宋体"/>
                <w:b/>
                <w:color w:val="000000"/>
              </w:rPr>
              <w:t>设计服务范围</w:t>
            </w:r>
          </w:p>
        </w:tc>
        <w:tc>
          <w:tcPr>
            <w:tcW w:w="2347" w:type="dxa"/>
            <w:noWrap w:val="0"/>
            <w:vAlign w:val="top"/>
          </w:tcPr>
          <w:p w14:paraId="6874A6E3">
            <w:pPr>
              <w:jc w:val="center"/>
              <w:rPr>
                <w:color w:val="000000"/>
              </w:rPr>
            </w:pPr>
            <w:r>
              <w:rPr>
                <w:rFonts w:hint="eastAsia" w:ascii="宋体" w:hAnsi="宋体"/>
                <w:color w:val="000000"/>
              </w:rPr>
              <w:t>详见询价文件</w:t>
            </w:r>
          </w:p>
        </w:tc>
        <w:tc>
          <w:tcPr>
            <w:tcW w:w="2464" w:type="dxa"/>
            <w:noWrap w:val="0"/>
            <w:vAlign w:val="center"/>
          </w:tcPr>
          <w:p w14:paraId="0CEDAACA">
            <w:pPr>
              <w:spacing w:line="360" w:lineRule="exact"/>
              <w:jc w:val="center"/>
              <w:rPr>
                <w:rFonts w:hint="eastAsia" w:ascii="宋体" w:hAnsi="宋体"/>
                <w:color w:val="000000"/>
                <w:sz w:val="28"/>
                <w:szCs w:val="28"/>
              </w:rPr>
            </w:pPr>
          </w:p>
        </w:tc>
        <w:tc>
          <w:tcPr>
            <w:tcW w:w="1563" w:type="dxa"/>
            <w:noWrap w:val="0"/>
            <w:vAlign w:val="center"/>
          </w:tcPr>
          <w:p w14:paraId="1DAB2E0C">
            <w:pPr>
              <w:spacing w:line="360" w:lineRule="exact"/>
              <w:jc w:val="center"/>
              <w:rPr>
                <w:rFonts w:hint="eastAsia" w:ascii="宋体" w:hAnsi="宋体"/>
                <w:color w:val="000000"/>
                <w:sz w:val="28"/>
                <w:szCs w:val="28"/>
              </w:rPr>
            </w:pPr>
          </w:p>
        </w:tc>
      </w:tr>
      <w:tr w14:paraId="1A87E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1DCE7A25">
            <w:pPr>
              <w:spacing w:line="360" w:lineRule="exact"/>
              <w:jc w:val="center"/>
              <w:rPr>
                <w:rFonts w:hint="eastAsia" w:ascii="宋体" w:hAnsi="宋体"/>
                <w:color w:val="000000"/>
                <w:sz w:val="28"/>
                <w:szCs w:val="28"/>
              </w:rPr>
            </w:pPr>
            <w:r>
              <w:rPr>
                <w:rFonts w:hint="eastAsia" w:ascii="宋体" w:hAnsi="宋体"/>
                <w:color w:val="000000"/>
                <w:sz w:val="28"/>
                <w:szCs w:val="28"/>
              </w:rPr>
              <w:t>7</w:t>
            </w:r>
          </w:p>
        </w:tc>
        <w:tc>
          <w:tcPr>
            <w:tcW w:w="2411" w:type="dxa"/>
            <w:noWrap w:val="0"/>
            <w:vAlign w:val="center"/>
          </w:tcPr>
          <w:p w14:paraId="7225C2E4">
            <w:pPr>
              <w:spacing w:line="360" w:lineRule="exact"/>
              <w:jc w:val="center"/>
              <w:rPr>
                <w:rFonts w:hint="eastAsia" w:ascii="宋体" w:hAnsi="宋体"/>
                <w:b/>
                <w:color w:val="000000"/>
              </w:rPr>
            </w:pPr>
            <w:r>
              <w:rPr>
                <w:rFonts w:hint="eastAsia" w:ascii="宋体" w:hAnsi="宋体"/>
                <w:b/>
                <w:color w:val="000000"/>
              </w:rPr>
              <w:t>设计成果</w:t>
            </w:r>
          </w:p>
        </w:tc>
        <w:tc>
          <w:tcPr>
            <w:tcW w:w="2347" w:type="dxa"/>
            <w:noWrap w:val="0"/>
            <w:vAlign w:val="top"/>
          </w:tcPr>
          <w:p w14:paraId="318EF931">
            <w:pPr>
              <w:jc w:val="center"/>
              <w:rPr>
                <w:color w:val="000000"/>
              </w:rPr>
            </w:pPr>
            <w:r>
              <w:rPr>
                <w:rFonts w:hint="eastAsia" w:ascii="宋体" w:hAnsi="宋体"/>
                <w:color w:val="000000"/>
              </w:rPr>
              <w:t>详见询价文件</w:t>
            </w:r>
          </w:p>
        </w:tc>
        <w:tc>
          <w:tcPr>
            <w:tcW w:w="2464" w:type="dxa"/>
            <w:noWrap w:val="0"/>
            <w:vAlign w:val="center"/>
          </w:tcPr>
          <w:p w14:paraId="21D7B5AA">
            <w:pPr>
              <w:spacing w:line="360" w:lineRule="exact"/>
              <w:jc w:val="center"/>
              <w:rPr>
                <w:rFonts w:hint="eastAsia" w:ascii="宋体" w:hAnsi="宋体"/>
                <w:color w:val="000000"/>
                <w:sz w:val="28"/>
                <w:szCs w:val="28"/>
              </w:rPr>
            </w:pPr>
          </w:p>
        </w:tc>
        <w:tc>
          <w:tcPr>
            <w:tcW w:w="1563" w:type="dxa"/>
            <w:noWrap w:val="0"/>
            <w:vAlign w:val="center"/>
          </w:tcPr>
          <w:p w14:paraId="59046B06">
            <w:pPr>
              <w:spacing w:line="360" w:lineRule="exact"/>
              <w:jc w:val="center"/>
              <w:rPr>
                <w:rFonts w:hint="eastAsia" w:ascii="宋体" w:hAnsi="宋体"/>
                <w:color w:val="000000"/>
                <w:sz w:val="28"/>
                <w:szCs w:val="28"/>
              </w:rPr>
            </w:pPr>
          </w:p>
        </w:tc>
      </w:tr>
      <w:tr w14:paraId="259B09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12544375">
            <w:pPr>
              <w:spacing w:line="360" w:lineRule="exact"/>
              <w:jc w:val="center"/>
              <w:rPr>
                <w:rFonts w:hint="eastAsia" w:ascii="宋体" w:hAnsi="宋体"/>
                <w:color w:val="000000"/>
                <w:sz w:val="28"/>
                <w:szCs w:val="28"/>
              </w:rPr>
            </w:pPr>
            <w:r>
              <w:rPr>
                <w:rFonts w:hint="eastAsia" w:ascii="宋体" w:hAnsi="宋体"/>
                <w:color w:val="000000"/>
                <w:sz w:val="28"/>
                <w:szCs w:val="28"/>
              </w:rPr>
              <w:t>8</w:t>
            </w:r>
          </w:p>
        </w:tc>
        <w:tc>
          <w:tcPr>
            <w:tcW w:w="2411" w:type="dxa"/>
            <w:noWrap w:val="0"/>
            <w:vAlign w:val="center"/>
          </w:tcPr>
          <w:p w14:paraId="0313C05E">
            <w:pPr>
              <w:spacing w:line="360" w:lineRule="exact"/>
              <w:jc w:val="center"/>
              <w:rPr>
                <w:rFonts w:hint="eastAsia" w:ascii="宋体" w:hAnsi="宋体"/>
                <w:b/>
                <w:color w:val="000000"/>
              </w:rPr>
            </w:pPr>
            <w:r>
              <w:rPr>
                <w:rFonts w:hint="eastAsia" w:ascii="宋体" w:hAnsi="宋体"/>
                <w:b/>
                <w:color w:val="000000"/>
              </w:rPr>
              <w:t>合同签订</w:t>
            </w:r>
          </w:p>
        </w:tc>
        <w:tc>
          <w:tcPr>
            <w:tcW w:w="2347" w:type="dxa"/>
            <w:noWrap w:val="0"/>
            <w:vAlign w:val="top"/>
          </w:tcPr>
          <w:p w14:paraId="4BED88CB">
            <w:pPr>
              <w:jc w:val="center"/>
              <w:rPr>
                <w:color w:val="000000"/>
              </w:rPr>
            </w:pPr>
            <w:r>
              <w:rPr>
                <w:rFonts w:hint="eastAsia" w:ascii="宋体" w:hAnsi="宋体"/>
                <w:color w:val="000000"/>
              </w:rPr>
              <w:t>详见询价文件</w:t>
            </w:r>
          </w:p>
        </w:tc>
        <w:tc>
          <w:tcPr>
            <w:tcW w:w="2464" w:type="dxa"/>
            <w:noWrap w:val="0"/>
            <w:vAlign w:val="center"/>
          </w:tcPr>
          <w:p w14:paraId="57E33706">
            <w:pPr>
              <w:spacing w:line="360" w:lineRule="exact"/>
              <w:jc w:val="center"/>
              <w:rPr>
                <w:rFonts w:hint="eastAsia" w:ascii="宋体" w:hAnsi="宋体"/>
                <w:color w:val="000000"/>
                <w:sz w:val="28"/>
                <w:szCs w:val="28"/>
              </w:rPr>
            </w:pPr>
          </w:p>
        </w:tc>
        <w:tc>
          <w:tcPr>
            <w:tcW w:w="1563" w:type="dxa"/>
            <w:noWrap w:val="0"/>
            <w:vAlign w:val="center"/>
          </w:tcPr>
          <w:p w14:paraId="7E46D775">
            <w:pPr>
              <w:spacing w:line="360" w:lineRule="exact"/>
              <w:jc w:val="center"/>
              <w:rPr>
                <w:rFonts w:hint="eastAsia" w:ascii="宋体" w:hAnsi="宋体"/>
                <w:color w:val="000000"/>
                <w:sz w:val="28"/>
                <w:szCs w:val="28"/>
              </w:rPr>
            </w:pPr>
          </w:p>
        </w:tc>
      </w:tr>
      <w:tr w14:paraId="49567B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24C231A5">
            <w:pPr>
              <w:spacing w:line="360" w:lineRule="exact"/>
              <w:jc w:val="center"/>
              <w:rPr>
                <w:rFonts w:hint="eastAsia" w:ascii="宋体" w:hAnsi="宋体"/>
                <w:color w:val="000000"/>
                <w:sz w:val="28"/>
                <w:szCs w:val="28"/>
              </w:rPr>
            </w:pPr>
            <w:r>
              <w:rPr>
                <w:rFonts w:hint="eastAsia" w:ascii="宋体" w:hAnsi="宋体"/>
                <w:color w:val="000000"/>
                <w:sz w:val="28"/>
                <w:szCs w:val="28"/>
              </w:rPr>
              <w:t>9</w:t>
            </w:r>
          </w:p>
        </w:tc>
        <w:tc>
          <w:tcPr>
            <w:tcW w:w="2411" w:type="dxa"/>
            <w:noWrap w:val="0"/>
            <w:vAlign w:val="center"/>
          </w:tcPr>
          <w:p w14:paraId="0E163AF5">
            <w:pPr>
              <w:spacing w:line="360" w:lineRule="exact"/>
              <w:jc w:val="center"/>
              <w:rPr>
                <w:rFonts w:hint="eastAsia" w:ascii="宋体" w:hAnsi="宋体"/>
                <w:b/>
                <w:color w:val="000000"/>
              </w:rPr>
            </w:pPr>
            <w:r>
              <w:rPr>
                <w:rFonts w:hint="eastAsia" w:ascii="宋体" w:hAnsi="宋体"/>
                <w:b/>
                <w:color w:val="000000"/>
              </w:rPr>
              <w:t>其他要求</w:t>
            </w:r>
          </w:p>
        </w:tc>
        <w:tc>
          <w:tcPr>
            <w:tcW w:w="2347" w:type="dxa"/>
            <w:noWrap w:val="0"/>
            <w:vAlign w:val="top"/>
          </w:tcPr>
          <w:p w14:paraId="2EE58DFD">
            <w:pPr>
              <w:jc w:val="center"/>
              <w:rPr>
                <w:color w:val="000000"/>
              </w:rPr>
            </w:pPr>
            <w:r>
              <w:rPr>
                <w:rFonts w:hint="eastAsia" w:ascii="宋体" w:hAnsi="宋体"/>
                <w:color w:val="000000"/>
              </w:rPr>
              <w:t>详见询价文件</w:t>
            </w:r>
          </w:p>
        </w:tc>
        <w:tc>
          <w:tcPr>
            <w:tcW w:w="2464" w:type="dxa"/>
            <w:noWrap w:val="0"/>
            <w:vAlign w:val="center"/>
          </w:tcPr>
          <w:p w14:paraId="7E345112">
            <w:pPr>
              <w:spacing w:line="360" w:lineRule="exact"/>
              <w:jc w:val="center"/>
              <w:rPr>
                <w:rFonts w:hint="eastAsia" w:ascii="宋体" w:hAnsi="宋体"/>
                <w:color w:val="000000"/>
                <w:sz w:val="28"/>
                <w:szCs w:val="28"/>
              </w:rPr>
            </w:pPr>
          </w:p>
        </w:tc>
        <w:tc>
          <w:tcPr>
            <w:tcW w:w="1563" w:type="dxa"/>
            <w:noWrap w:val="0"/>
            <w:vAlign w:val="center"/>
          </w:tcPr>
          <w:p w14:paraId="2A10558A">
            <w:pPr>
              <w:spacing w:line="360" w:lineRule="exact"/>
              <w:jc w:val="center"/>
              <w:rPr>
                <w:rFonts w:hint="eastAsia" w:ascii="宋体" w:hAnsi="宋体"/>
                <w:color w:val="000000"/>
                <w:sz w:val="28"/>
                <w:szCs w:val="28"/>
              </w:rPr>
            </w:pPr>
          </w:p>
        </w:tc>
      </w:tr>
      <w:tr w14:paraId="67491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1157434F">
            <w:pPr>
              <w:spacing w:line="360" w:lineRule="exact"/>
              <w:jc w:val="center"/>
              <w:rPr>
                <w:rFonts w:ascii="宋体" w:hAnsi="宋体" w:eastAsia="宋体"/>
                <w:color w:val="000000"/>
                <w:sz w:val="28"/>
                <w:szCs w:val="28"/>
                <w:lang w:val="en-US" w:eastAsia="zh-CN"/>
              </w:rPr>
            </w:pPr>
            <w:r>
              <w:rPr>
                <w:rFonts w:hint="eastAsia" w:ascii="宋体" w:hAnsi="宋体"/>
                <w:color w:val="000000"/>
                <w:sz w:val="28"/>
                <w:szCs w:val="28"/>
                <w:lang w:val="en-US" w:eastAsia="zh-CN"/>
              </w:rPr>
              <w:t>10</w:t>
            </w:r>
          </w:p>
        </w:tc>
        <w:tc>
          <w:tcPr>
            <w:tcW w:w="2411" w:type="dxa"/>
            <w:noWrap w:val="0"/>
            <w:vAlign w:val="center"/>
          </w:tcPr>
          <w:p w14:paraId="419A1079">
            <w:pPr>
              <w:spacing w:line="360" w:lineRule="exact"/>
              <w:jc w:val="center"/>
              <w:rPr>
                <w:rFonts w:hint="eastAsia" w:ascii="宋体" w:hAnsi="宋体"/>
                <w:b/>
                <w:color w:val="000000"/>
              </w:rPr>
            </w:pPr>
            <w:r>
              <w:rPr>
                <w:rFonts w:hint="eastAsia" w:ascii="宋体" w:hAnsi="宋体"/>
                <w:b/>
                <w:color w:val="000000"/>
              </w:rPr>
              <w:t>常规修缮类项目业绩</w:t>
            </w:r>
          </w:p>
        </w:tc>
        <w:tc>
          <w:tcPr>
            <w:tcW w:w="2347" w:type="dxa"/>
            <w:noWrap w:val="0"/>
            <w:vAlign w:val="top"/>
          </w:tcPr>
          <w:p w14:paraId="66E2AD8B">
            <w:pPr>
              <w:jc w:val="center"/>
              <w:rPr>
                <w:rFonts w:hint="eastAsia" w:ascii="宋体" w:hAnsi="宋体"/>
                <w:color w:val="000000"/>
              </w:rPr>
            </w:pPr>
            <w:r>
              <w:rPr>
                <w:rFonts w:hint="eastAsia" w:ascii="宋体" w:hAnsi="宋体"/>
                <w:color w:val="000000"/>
              </w:rPr>
              <w:t>详见询价文件</w:t>
            </w:r>
          </w:p>
        </w:tc>
        <w:tc>
          <w:tcPr>
            <w:tcW w:w="2464" w:type="dxa"/>
            <w:noWrap w:val="0"/>
            <w:vAlign w:val="center"/>
          </w:tcPr>
          <w:p w14:paraId="38CCCD27">
            <w:pPr>
              <w:spacing w:line="360" w:lineRule="exact"/>
              <w:jc w:val="center"/>
              <w:rPr>
                <w:rFonts w:hint="eastAsia" w:ascii="宋体" w:hAnsi="宋体"/>
                <w:color w:val="000000"/>
                <w:sz w:val="28"/>
                <w:szCs w:val="28"/>
              </w:rPr>
            </w:pPr>
          </w:p>
        </w:tc>
        <w:tc>
          <w:tcPr>
            <w:tcW w:w="1563" w:type="dxa"/>
            <w:noWrap w:val="0"/>
            <w:vAlign w:val="center"/>
          </w:tcPr>
          <w:p w14:paraId="7428C62C">
            <w:pPr>
              <w:spacing w:line="360" w:lineRule="exact"/>
              <w:jc w:val="center"/>
              <w:rPr>
                <w:rFonts w:hint="eastAsia" w:ascii="宋体" w:hAnsi="宋体"/>
                <w:color w:val="000000"/>
                <w:sz w:val="28"/>
                <w:szCs w:val="28"/>
              </w:rPr>
            </w:pPr>
            <w:r>
              <w:rPr>
                <w:rFonts w:hint="eastAsia" w:ascii="宋体" w:hAnsi="宋体" w:eastAsia="宋体" w:cs="Times New Roman"/>
                <w:color w:val="000000"/>
                <w:lang w:val="en-US" w:eastAsia="zh-CN"/>
              </w:rPr>
              <w:t>详见xx页</w:t>
            </w:r>
          </w:p>
        </w:tc>
      </w:tr>
      <w:tr w14:paraId="3897F9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525E5BDC">
            <w:pPr>
              <w:spacing w:line="360" w:lineRule="exact"/>
              <w:jc w:val="center"/>
              <w:rPr>
                <w:rFonts w:ascii="宋体" w:hAnsi="宋体" w:eastAsia="宋体"/>
                <w:color w:val="000000"/>
                <w:sz w:val="28"/>
                <w:szCs w:val="28"/>
                <w:lang w:val="en-US" w:eastAsia="zh-CN"/>
              </w:rPr>
            </w:pPr>
            <w:r>
              <w:rPr>
                <w:rFonts w:hint="eastAsia" w:ascii="宋体" w:hAnsi="宋体"/>
                <w:color w:val="000000"/>
                <w:sz w:val="28"/>
                <w:szCs w:val="28"/>
                <w:lang w:val="en-US" w:eastAsia="zh-CN"/>
              </w:rPr>
              <w:t>11</w:t>
            </w:r>
          </w:p>
        </w:tc>
        <w:tc>
          <w:tcPr>
            <w:tcW w:w="2411" w:type="dxa"/>
            <w:noWrap w:val="0"/>
            <w:vAlign w:val="center"/>
          </w:tcPr>
          <w:p w14:paraId="5F65D32C">
            <w:pPr>
              <w:spacing w:line="360" w:lineRule="exact"/>
              <w:jc w:val="center"/>
              <w:rPr>
                <w:rFonts w:hint="eastAsia" w:ascii="宋体" w:hAnsi="宋体"/>
                <w:b/>
                <w:color w:val="000000"/>
              </w:rPr>
            </w:pPr>
            <w:r>
              <w:rPr>
                <w:rFonts w:hint="eastAsia" w:ascii="宋体" w:hAnsi="宋体"/>
                <w:b/>
                <w:color w:val="000000"/>
                <w:lang w:val="en-US" w:eastAsia="zh-CN"/>
              </w:rPr>
              <w:t>防水补漏</w:t>
            </w:r>
            <w:r>
              <w:rPr>
                <w:rFonts w:hint="eastAsia" w:ascii="宋体" w:hAnsi="宋体"/>
                <w:b/>
                <w:color w:val="000000"/>
              </w:rPr>
              <w:t>项目业绩</w:t>
            </w:r>
          </w:p>
        </w:tc>
        <w:tc>
          <w:tcPr>
            <w:tcW w:w="2347" w:type="dxa"/>
            <w:noWrap w:val="0"/>
            <w:vAlign w:val="top"/>
          </w:tcPr>
          <w:p w14:paraId="5E58D91D">
            <w:pPr>
              <w:jc w:val="center"/>
              <w:rPr>
                <w:rFonts w:hint="eastAsia" w:ascii="宋体" w:hAnsi="宋体"/>
                <w:color w:val="000000"/>
              </w:rPr>
            </w:pPr>
            <w:r>
              <w:rPr>
                <w:rFonts w:hint="eastAsia" w:ascii="宋体" w:hAnsi="宋体"/>
                <w:color w:val="000000"/>
              </w:rPr>
              <w:t>详见询价文件</w:t>
            </w:r>
          </w:p>
        </w:tc>
        <w:tc>
          <w:tcPr>
            <w:tcW w:w="2464" w:type="dxa"/>
            <w:noWrap w:val="0"/>
            <w:vAlign w:val="center"/>
          </w:tcPr>
          <w:p w14:paraId="3FDDCBCF">
            <w:pPr>
              <w:spacing w:line="360" w:lineRule="exact"/>
              <w:jc w:val="center"/>
              <w:rPr>
                <w:rFonts w:hint="eastAsia" w:ascii="宋体" w:hAnsi="宋体"/>
                <w:color w:val="000000"/>
                <w:sz w:val="28"/>
                <w:szCs w:val="28"/>
              </w:rPr>
            </w:pPr>
          </w:p>
        </w:tc>
        <w:tc>
          <w:tcPr>
            <w:tcW w:w="1563" w:type="dxa"/>
            <w:noWrap w:val="0"/>
            <w:vAlign w:val="center"/>
          </w:tcPr>
          <w:p w14:paraId="003A46BE">
            <w:pPr>
              <w:spacing w:line="360" w:lineRule="exact"/>
              <w:jc w:val="center"/>
              <w:rPr>
                <w:rFonts w:hint="eastAsia" w:ascii="宋体" w:hAnsi="宋体"/>
                <w:color w:val="000000"/>
                <w:sz w:val="28"/>
                <w:szCs w:val="28"/>
              </w:rPr>
            </w:pPr>
            <w:r>
              <w:rPr>
                <w:rFonts w:hint="eastAsia" w:ascii="宋体" w:hAnsi="宋体" w:eastAsia="宋体" w:cs="Times New Roman"/>
                <w:color w:val="000000"/>
                <w:lang w:val="en-US" w:eastAsia="zh-CN"/>
              </w:rPr>
              <w:t>详见xx页</w:t>
            </w:r>
          </w:p>
        </w:tc>
      </w:tr>
      <w:tr w14:paraId="18DBB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52" w:hRule="atLeast"/>
        </w:trPr>
        <w:tc>
          <w:tcPr>
            <w:tcW w:w="595" w:type="dxa"/>
            <w:noWrap w:val="0"/>
            <w:vAlign w:val="center"/>
          </w:tcPr>
          <w:p w14:paraId="5BDC0672">
            <w:pPr>
              <w:spacing w:line="360" w:lineRule="exact"/>
              <w:jc w:val="center"/>
              <w:rPr>
                <w:rFonts w:ascii="宋体" w:hAnsi="宋体" w:eastAsia="宋体"/>
                <w:color w:val="000000"/>
                <w:sz w:val="28"/>
                <w:szCs w:val="28"/>
                <w:lang w:val="en-US" w:eastAsia="zh-CN"/>
              </w:rPr>
            </w:pPr>
            <w:r>
              <w:rPr>
                <w:rFonts w:hint="eastAsia" w:ascii="宋体" w:hAnsi="宋体"/>
                <w:color w:val="000000"/>
                <w:sz w:val="28"/>
                <w:szCs w:val="28"/>
                <w:lang w:val="en-US" w:eastAsia="zh-CN"/>
              </w:rPr>
              <w:t>12</w:t>
            </w:r>
          </w:p>
        </w:tc>
        <w:tc>
          <w:tcPr>
            <w:tcW w:w="2411" w:type="dxa"/>
            <w:noWrap w:val="0"/>
            <w:vAlign w:val="center"/>
          </w:tcPr>
          <w:p w14:paraId="6ED7B2E0">
            <w:pPr>
              <w:spacing w:line="360" w:lineRule="exact"/>
              <w:jc w:val="center"/>
              <w:rPr>
                <w:rFonts w:hint="eastAsia" w:ascii="宋体" w:hAnsi="宋体"/>
                <w:b/>
                <w:color w:val="000000"/>
              </w:rPr>
            </w:pPr>
            <w:r>
              <w:rPr>
                <w:rFonts w:hint="eastAsia" w:ascii="宋体" w:hAnsi="宋体"/>
                <w:b/>
                <w:color w:val="000000"/>
              </w:rPr>
              <w:t>人力投入情况</w:t>
            </w:r>
          </w:p>
        </w:tc>
        <w:tc>
          <w:tcPr>
            <w:tcW w:w="2347" w:type="dxa"/>
            <w:noWrap w:val="0"/>
            <w:vAlign w:val="top"/>
          </w:tcPr>
          <w:p w14:paraId="0315C838">
            <w:pPr>
              <w:jc w:val="center"/>
              <w:rPr>
                <w:rFonts w:hint="eastAsia" w:ascii="宋体" w:hAnsi="宋体"/>
                <w:color w:val="000000"/>
              </w:rPr>
            </w:pPr>
            <w:r>
              <w:rPr>
                <w:rFonts w:hint="eastAsia" w:ascii="宋体" w:hAnsi="宋体"/>
                <w:color w:val="000000"/>
              </w:rPr>
              <w:t>详见询价文件</w:t>
            </w:r>
          </w:p>
        </w:tc>
        <w:tc>
          <w:tcPr>
            <w:tcW w:w="2464" w:type="dxa"/>
            <w:noWrap w:val="0"/>
            <w:vAlign w:val="center"/>
          </w:tcPr>
          <w:p w14:paraId="600A67EF">
            <w:pPr>
              <w:spacing w:line="360" w:lineRule="exact"/>
              <w:jc w:val="center"/>
              <w:rPr>
                <w:rFonts w:hint="eastAsia" w:ascii="宋体" w:hAnsi="宋体"/>
                <w:color w:val="000000"/>
                <w:sz w:val="28"/>
                <w:szCs w:val="28"/>
              </w:rPr>
            </w:pPr>
          </w:p>
        </w:tc>
        <w:tc>
          <w:tcPr>
            <w:tcW w:w="1563" w:type="dxa"/>
            <w:noWrap w:val="0"/>
            <w:vAlign w:val="center"/>
          </w:tcPr>
          <w:p w14:paraId="1284399B">
            <w:pPr>
              <w:spacing w:line="360" w:lineRule="exact"/>
              <w:jc w:val="center"/>
              <w:rPr>
                <w:rFonts w:hint="eastAsia" w:ascii="宋体" w:hAnsi="宋体"/>
                <w:color w:val="000000"/>
                <w:sz w:val="28"/>
                <w:szCs w:val="28"/>
              </w:rPr>
            </w:pPr>
            <w:r>
              <w:rPr>
                <w:rFonts w:hint="eastAsia" w:ascii="宋体" w:hAnsi="宋体" w:eastAsia="宋体" w:cs="Times New Roman"/>
                <w:color w:val="000000"/>
                <w:lang w:val="en-US" w:eastAsia="zh-CN"/>
              </w:rPr>
              <w:t>详见xx页</w:t>
            </w:r>
          </w:p>
        </w:tc>
      </w:tr>
    </w:tbl>
    <w:p w14:paraId="469AF30B">
      <w:pPr>
        <w:spacing w:line="440" w:lineRule="exact"/>
        <w:ind w:left="960" w:hanging="960"/>
        <w:rPr>
          <w:rFonts w:hint="eastAsia" w:ascii="宋体" w:hAnsi="宋体"/>
          <w:color w:val="000000"/>
          <w:sz w:val="24"/>
        </w:rPr>
      </w:pPr>
      <w:r>
        <w:rPr>
          <w:rFonts w:hint="eastAsia" w:ascii="宋体" w:hAnsi="宋体"/>
          <w:color w:val="000000"/>
          <w:sz w:val="24"/>
        </w:rPr>
        <w:t>[说明]（1）报价文件应达到询价文件的技术要求，报价人在响应栏中必须逐项响应技术要求。</w:t>
      </w:r>
    </w:p>
    <w:p w14:paraId="29B846FE">
      <w:pPr>
        <w:spacing w:line="440" w:lineRule="exact"/>
        <w:ind w:left="420" w:firstLine="367"/>
        <w:rPr>
          <w:rFonts w:hint="eastAsia" w:ascii="宋体" w:hAnsi="宋体"/>
          <w:color w:val="000000"/>
          <w:sz w:val="24"/>
        </w:rPr>
      </w:pPr>
      <w:r>
        <w:rPr>
          <w:rFonts w:hint="eastAsia" w:ascii="宋体" w:hAnsi="宋体"/>
          <w:color w:val="000000"/>
          <w:sz w:val="24"/>
        </w:rPr>
        <w:t>（2）报价人认为有必要列示的其它指标可在表中列出。</w:t>
      </w:r>
    </w:p>
    <w:p w14:paraId="11CB6212">
      <w:pPr>
        <w:pStyle w:val="194"/>
        <w:tabs>
          <w:tab w:val="left" w:pos="3960"/>
        </w:tabs>
        <w:spacing w:line="440" w:lineRule="exact"/>
        <w:ind w:right="840"/>
        <w:jc w:val="right"/>
        <w:rPr>
          <w:rFonts w:hint="eastAsia" w:hAnsi="宋体"/>
          <w:color w:val="000000"/>
          <w:sz w:val="24"/>
        </w:rPr>
      </w:pPr>
      <w:r>
        <w:rPr>
          <w:rFonts w:hint="eastAsia" w:hAnsi="宋体"/>
          <w:color w:val="000000"/>
          <w:sz w:val="24"/>
        </w:rPr>
        <w:t>报价人（法人公章）：</w:t>
      </w:r>
    </w:p>
    <w:p w14:paraId="46BB1C91">
      <w:pPr>
        <w:pStyle w:val="194"/>
        <w:tabs>
          <w:tab w:val="left" w:pos="3960"/>
        </w:tabs>
        <w:spacing w:line="440" w:lineRule="exact"/>
        <w:ind w:left="-4" w:right="280"/>
        <w:jc w:val="right"/>
        <w:rPr>
          <w:rFonts w:hint="eastAsia" w:hAnsi="宋体"/>
          <w:color w:val="000000"/>
          <w:sz w:val="24"/>
        </w:rPr>
      </w:pPr>
      <w:r>
        <w:rPr>
          <w:rFonts w:hint="eastAsia" w:hAnsi="宋体"/>
          <w:color w:val="000000"/>
          <w:sz w:val="24"/>
        </w:rPr>
        <w:t>法定代表人（或授权代表人）：</w:t>
      </w:r>
    </w:p>
    <w:p w14:paraId="51D7F319">
      <w:pPr>
        <w:pStyle w:val="194"/>
        <w:tabs>
          <w:tab w:val="left" w:pos="3960"/>
        </w:tabs>
        <w:spacing w:line="440" w:lineRule="exact"/>
        <w:ind w:left="-4" w:right="840"/>
        <w:jc w:val="center"/>
        <w:rPr>
          <w:rFonts w:hint="eastAsia" w:hAnsi="宋体"/>
          <w:color w:val="000000"/>
          <w:sz w:val="24"/>
        </w:rPr>
      </w:pPr>
      <w:r>
        <w:rPr>
          <w:rFonts w:hint="eastAsia" w:hAnsi="宋体"/>
          <w:color w:val="000000"/>
          <w:sz w:val="24"/>
        </w:rPr>
        <w:t xml:space="preserve">                       日    期：</w:t>
      </w:r>
    </w:p>
    <w:p w14:paraId="2D452092">
      <w:pPr>
        <w:spacing w:line="440" w:lineRule="exact"/>
        <w:ind w:firstLine="720"/>
        <w:jc w:val="center"/>
        <w:rPr>
          <w:rFonts w:hint="eastAsia" w:ascii="宋体" w:hAnsi="宋体" w:cs="Courier New"/>
          <w:b/>
          <w:color w:val="000000"/>
          <w:sz w:val="28"/>
          <w:szCs w:val="28"/>
        </w:rPr>
      </w:pPr>
    </w:p>
    <w:p w14:paraId="4F15DCB8">
      <w:pPr>
        <w:pStyle w:val="213"/>
        <w:spacing w:line="360" w:lineRule="auto"/>
        <w:jc w:val="center"/>
        <w:rPr>
          <w:rFonts w:hint="eastAsia" w:hAnsi="宋体" w:cs="Courier New"/>
          <w:b/>
          <w:color w:val="000000"/>
          <w:sz w:val="28"/>
          <w:szCs w:val="28"/>
        </w:rPr>
      </w:pPr>
    </w:p>
    <w:p w14:paraId="68F52ED8">
      <w:pPr>
        <w:pStyle w:val="213"/>
        <w:spacing w:line="360" w:lineRule="auto"/>
        <w:jc w:val="center"/>
        <w:rPr>
          <w:rFonts w:hint="eastAsia" w:hAnsi="宋体" w:cs="Courier New"/>
          <w:b/>
          <w:color w:val="000000"/>
          <w:sz w:val="28"/>
          <w:szCs w:val="28"/>
        </w:rPr>
      </w:pPr>
    </w:p>
    <w:p w14:paraId="3BD74C45">
      <w:pPr>
        <w:pStyle w:val="213"/>
        <w:spacing w:line="360" w:lineRule="auto"/>
        <w:jc w:val="center"/>
        <w:rPr>
          <w:rFonts w:hint="eastAsia" w:hAnsi="宋体" w:cs="Courier New"/>
          <w:b/>
          <w:color w:val="000000"/>
          <w:sz w:val="28"/>
          <w:szCs w:val="28"/>
        </w:rPr>
      </w:pPr>
    </w:p>
    <w:p w14:paraId="51249B50">
      <w:pPr>
        <w:pStyle w:val="213"/>
        <w:spacing w:line="360" w:lineRule="auto"/>
        <w:jc w:val="center"/>
        <w:rPr>
          <w:rFonts w:hint="eastAsia" w:hAnsi="宋体" w:cs="Courier New"/>
          <w:b/>
          <w:color w:val="000000"/>
          <w:sz w:val="28"/>
          <w:szCs w:val="28"/>
        </w:rPr>
      </w:pPr>
    </w:p>
    <w:p w14:paraId="2477B299">
      <w:pPr>
        <w:pStyle w:val="213"/>
        <w:spacing w:line="360" w:lineRule="auto"/>
        <w:jc w:val="center"/>
        <w:rPr>
          <w:rFonts w:hint="eastAsia" w:hAnsi="宋体" w:cs="Courier New"/>
          <w:b/>
          <w:color w:val="000000"/>
          <w:sz w:val="28"/>
          <w:szCs w:val="28"/>
        </w:rPr>
      </w:pPr>
    </w:p>
    <w:p w14:paraId="29F9BE83">
      <w:pPr>
        <w:pStyle w:val="213"/>
        <w:spacing w:line="360" w:lineRule="auto"/>
        <w:jc w:val="center"/>
        <w:rPr>
          <w:rFonts w:hint="eastAsia" w:hAnsi="宋体" w:cs="Courier New"/>
          <w:b/>
          <w:color w:val="000000"/>
          <w:sz w:val="28"/>
          <w:szCs w:val="28"/>
        </w:rPr>
      </w:pPr>
    </w:p>
    <w:p w14:paraId="478400A8">
      <w:pPr>
        <w:pStyle w:val="213"/>
        <w:spacing w:line="360" w:lineRule="auto"/>
        <w:jc w:val="center"/>
        <w:rPr>
          <w:rFonts w:hint="eastAsia" w:hAnsi="宋体" w:cs="Courier New"/>
          <w:b/>
          <w:color w:val="000000"/>
          <w:sz w:val="28"/>
          <w:szCs w:val="28"/>
        </w:rPr>
      </w:pPr>
    </w:p>
    <w:p w14:paraId="75E49C1B">
      <w:pPr>
        <w:pStyle w:val="213"/>
        <w:spacing w:line="360" w:lineRule="auto"/>
        <w:jc w:val="center"/>
        <w:rPr>
          <w:rFonts w:hint="eastAsia" w:hAnsi="宋体" w:cs="Courier New"/>
          <w:b/>
          <w:color w:val="000000"/>
          <w:sz w:val="28"/>
          <w:szCs w:val="28"/>
        </w:rPr>
      </w:pPr>
      <w:r>
        <w:rPr>
          <w:rFonts w:hint="eastAsia" w:hAnsi="宋体" w:cs="Courier New"/>
          <w:b/>
          <w:color w:val="000000"/>
          <w:sz w:val="28"/>
          <w:szCs w:val="28"/>
        </w:rPr>
        <w:t>格式3   法定代表人身份证明书</w:t>
      </w:r>
    </w:p>
    <w:p w14:paraId="605CF593">
      <w:pPr>
        <w:pStyle w:val="186"/>
        <w:spacing w:line="360" w:lineRule="auto"/>
        <w:ind w:firstLine="480"/>
        <w:rPr>
          <w:rFonts w:hint="eastAsia" w:ascii="宋体" w:hAnsi="宋体"/>
          <w:color w:val="000000"/>
          <w:sz w:val="24"/>
        </w:rPr>
      </w:pPr>
      <w:r>
        <w:rPr>
          <w:rFonts w:hint="eastAsia" w:ascii="宋体" w:hAnsi="宋体"/>
          <w:color w:val="000000"/>
          <w:sz w:val="24"/>
        </w:rPr>
        <w:t>广州大学：</w:t>
      </w:r>
    </w:p>
    <w:p w14:paraId="5E3071B2">
      <w:pPr>
        <w:pStyle w:val="186"/>
        <w:spacing w:line="360" w:lineRule="auto"/>
        <w:ind w:firstLine="400"/>
        <w:rPr>
          <w:rFonts w:hint="eastAsia" w:ascii="宋体" w:hAnsi="宋体"/>
          <w:color w:val="000000"/>
          <w:sz w:val="24"/>
        </w:rPr>
      </w:pPr>
      <w:r>
        <w:rPr>
          <w:rFonts w:hint="eastAsia" w:ascii="宋体" w:hAnsi="宋体"/>
          <w:color w:val="000000"/>
        </w:rPr>
        <w:t xml:space="preserve">     </w:t>
      </w:r>
      <w:r>
        <w:rPr>
          <w:rFonts w:hint="eastAsia" w:ascii="宋体" w:hAnsi="宋体"/>
          <w:color w:val="000000"/>
          <w:sz w:val="24"/>
        </w:rPr>
        <w:t xml:space="preserve"> </w:t>
      </w:r>
      <w:r>
        <w:rPr>
          <w:rFonts w:hint="eastAsia" w:ascii="宋体" w:hAnsi="宋体"/>
          <w:color w:val="000000"/>
          <w:sz w:val="24"/>
          <w:u w:val="single"/>
        </w:rPr>
        <w:t xml:space="preserve">         </w:t>
      </w:r>
      <w:r>
        <w:rPr>
          <w:rFonts w:hint="eastAsia" w:ascii="宋体" w:hAnsi="宋体"/>
          <w:color w:val="000000"/>
          <w:sz w:val="24"/>
        </w:rPr>
        <w:t>同志，现任我单位</w:t>
      </w:r>
      <w:r>
        <w:rPr>
          <w:rFonts w:hint="eastAsia" w:ascii="宋体" w:hAnsi="宋体"/>
          <w:color w:val="000000"/>
          <w:sz w:val="24"/>
          <w:u w:val="single"/>
        </w:rPr>
        <w:t xml:space="preserve">           </w:t>
      </w:r>
      <w:r>
        <w:rPr>
          <w:rFonts w:hint="eastAsia" w:ascii="宋体" w:hAnsi="宋体"/>
          <w:color w:val="000000"/>
          <w:sz w:val="24"/>
        </w:rPr>
        <w:t>职务，为法定代表人，特此证明。</w:t>
      </w:r>
    </w:p>
    <w:p w14:paraId="4F1272D8">
      <w:pPr>
        <w:pStyle w:val="186"/>
        <w:spacing w:line="360" w:lineRule="auto"/>
        <w:ind w:firstLine="480"/>
        <w:rPr>
          <w:rFonts w:hint="eastAsia" w:ascii="宋体" w:hAnsi="宋体"/>
          <w:color w:val="000000"/>
          <w:sz w:val="24"/>
        </w:rPr>
      </w:pPr>
      <w:r>
        <w:rPr>
          <w:rFonts w:hint="eastAsia" w:ascii="宋体" w:hAnsi="宋体"/>
          <w:color w:val="000000"/>
          <w:sz w:val="24"/>
        </w:rPr>
        <w:t>签发日期：</w:t>
      </w:r>
      <w:r>
        <w:rPr>
          <w:rFonts w:hint="eastAsia" w:ascii="宋体" w:hAnsi="宋体"/>
          <w:color w:val="000000"/>
          <w:sz w:val="24"/>
          <w:u w:val="single"/>
        </w:rPr>
        <w:t xml:space="preserve">                </w:t>
      </w:r>
      <w:r>
        <w:rPr>
          <w:rFonts w:hint="eastAsia" w:ascii="宋体" w:hAnsi="宋体"/>
          <w:color w:val="000000"/>
          <w:sz w:val="24"/>
        </w:rPr>
        <w:t xml:space="preserve">   单位：</w:t>
      </w:r>
      <w:r>
        <w:rPr>
          <w:rFonts w:hint="eastAsia" w:ascii="宋体" w:hAnsi="宋体"/>
          <w:color w:val="000000"/>
          <w:sz w:val="24"/>
          <w:u w:val="single"/>
        </w:rPr>
        <w:t xml:space="preserve">            </w:t>
      </w:r>
      <w:r>
        <w:rPr>
          <w:rFonts w:hint="eastAsia" w:ascii="宋体" w:hAnsi="宋体"/>
          <w:color w:val="000000"/>
          <w:sz w:val="24"/>
        </w:rPr>
        <w:t>（盖章）</w:t>
      </w:r>
    </w:p>
    <w:p w14:paraId="457A4854">
      <w:pPr>
        <w:pStyle w:val="186"/>
        <w:spacing w:line="360" w:lineRule="auto"/>
        <w:ind w:firstLine="480"/>
        <w:rPr>
          <w:rFonts w:hint="eastAsia" w:ascii="宋体" w:hAnsi="宋体"/>
          <w:color w:val="000000"/>
          <w:sz w:val="24"/>
          <w:u w:val="single"/>
        </w:rPr>
      </w:pPr>
      <w:r>
        <w:rPr>
          <w:rFonts w:hint="eastAsia" w:ascii="宋体" w:hAnsi="宋体"/>
          <w:color w:val="000000"/>
          <w:sz w:val="24"/>
        </w:rPr>
        <w:t>附：代表人性别：</w:t>
      </w:r>
      <w:r>
        <w:rPr>
          <w:rFonts w:hint="eastAsia" w:ascii="宋体" w:hAnsi="宋体"/>
          <w:color w:val="000000"/>
          <w:sz w:val="24"/>
          <w:u w:val="single"/>
        </w:rPr>
        <w:t xml:space="preserve">      </w:t>
      </w:r>
      <w:r>
        <w:rPr>
          <w:rFonts w:hint="eastAsia" w:ascii="宋体" w:hAnsi="宋体"/>
          <w:color w:val="000000"/>
          <w:sz w:val="24"/>
        </w:rPr>
        <w:t xml:space="preserve">   年龄：</w:t>
      </w:r>
      <w:r>
        <w:rPr>
          <w:rFonts w:hint="eastAsia" w:ascii="宋体" w:hAnsi="宋体"/>
          <w:color w:val="000000"/>
          <w:sz w:val="24"/>
          <w:u w:val="single"/>
        </w:rPr>
        <w:t xml:space="preserve">       </w:t>
      </w:r>
      <w:r>
        <w:rPr>
          <w:rFonts w:hint="eastAsia" w:ascii="宋体" w:hAnsi="宋体"/>
          <w:color w:val="000000"/>
          <w:sz w:val="24"/>
        </w:rPr>
        <w:t xml:space="preserve">    身份证号码：</w:t>
      </w:r>
      <w:r>
        <w:rPr>
          <w:rFonts w:hint="eastAsia" w:ascii="宋体" w:hAnsi="宋体"/>
          <w:color w:val="000000"/>
          <w:sz w:val="24"/>
          <w:u w:val="single"/>
        </w:rPr>
        <w:t xml:space="preserve">                </w:t>
      </w:r>
    </w:p>
    <w:p w14:paraId="07D80ED4">
      <w:pPr>
        <w:pStyle w:val="186"/>
        <w:spacing w:line="360" w:lineRule="auto"/>
        <w:ind w:firstLine="480"/>
        <w:rPr>
          <w:rFonts w:hint="eastAsia" w:ascii="宋体" w:hAnsi="宋体"/>
          <w:color w:val="000000"/>
          <w:sz w:val="24"/>
          <w:u w:val="single"/>
        </w:rPr>
      </w:pPr>
      <w:r>
        <w:rPr>
          <w:rFonts w:hint="eastAsia" w:ascii="宋体" w:hAnsi="宋体"/>
          <w:color w:val="000000"/>
          <w:sz w:val="24"/>
        </w:rPr>
        <w:t>联系电话：</w:t>
      </w:r>
      <w:r>
        <w:rPr>
          <w:rFonts w:hint="eastAsia" w:ascii="宋体" w:hAnsi="宋体"/>
          <w:color w:val="000000"/>
          <w:sz w:val="24"/>
          <w:u w:val="single"/>
        </w:rPr>
        <w:t xml:space="preserve">                 </w:t>
      </w:r>
    </w:p>
    <w:p w14:paraId="28B72105">
      <w:pPr>
        <w:pStyle w:val="186"/>
        <w:spacing w:line="360" w:lineRule="auto"/>
        <w:ind w:firstLine="480"/>
        <w:rPr>
          <w:rFonts w:hint="eastAsia" w:ascii="宋体" w:hAnsi="宋体"/>
          <w:color w:val="000000"/>
          <w:sz w:val="24"/>
          <w:u w:val="single"/>
        </w:rPr>
      </w:pPr>
      <w:r>
        <w:rPr>
          <w:rFonts w:hint="eastAsia" w:ascii="宋体" w:hAnsi="宋体"/>
          <w:color w:val="000000"/>
          <w:sz w:val="24"/>
        </w:rPr>
        <w:t>营业执照号码：</w:t>
      </w:r>
      <w:r>
        <w:rPr>
          <w:rFonts w:hint="eastAsia" w:ascii="宋体" w:hAnsi="宋体"/>
          <w:color w:val="000000"/>
          <w:sz w:val="24"/>
          <w:u w:val="single"/>
        </w:rPr>
        <w:t xml:space="preserve">                </w:t>
      </w:r>
      <w:r>
        <w:rPr>
          <w:rFonts w:hint="eastAsia" w:ascii="宋体" w:hAnsi="宋体"/>
          <w:color w:val="000000"/>
          <w:sz w:val="24"/>
        </w:rPr>
        <w:t xml:space="preserve">            经济性质：</w:t>
      </w:r>
      <w:r>
        <w:rPr>
          <w:rFonts w:hint="eastAsia" w:ascii="宋体" w:hAnsi="宋体"/>
          <w:color w:val="000000"/>
          <w:sz w:val="24"/>
          <w:u w:val="single"/>
        </w:rPr>
        <w:t xml:space="preserve">                   </w:t>
      </w:r>
    </w:p>
    <w:p w14:paraId="525CFCDB">
      <w:pPr>
        <w:pStyle w:val="186"/>
        <w:spacing w:line="360" w:lineRule="auto"/>
        <w:ind w:firstLine="480"/>
        <w:rPr>
          <w:rFonts w:hint="eastAsia" w:ascii="宋体" w:hAnsi="宋体"/>
          <w:color w:val="000000"/>
          <w:sz w:val="24"/>
          <w:u w:val="single"/>
        </w:rPr>
      </w:pPr>
      <w:r>
        <w:rPr>
          <w:rFonts w:hint="eastAsia" w:ascii="宋体" w:hAnsi="宋体"/>
          <w:color w:val="000000"/>
          <w:sz w:val="24"/>
        </w:rPr>
        <w:t>主营（产）：</w:t>
      </w:r>
      <w:r>
        <w:rPr>
          <w:rFonts w:hint="eastAsia" w:ascii="宋体" w:hAnsi="宋体"/>
          <w:color w:val="000000"/>
          <w:sz w:val="24"/>
          <w:u w:val="single"/>
        </w:rPr>
        <w:t xml:space="preserve">                                                           </w:t>
      </w:r>
    </w:p>
    <w:p w14:paraId="63C6046B">
      <w:pPr>
        <w:pStyle w:val="186"/>
        <w:spacing w:line="360" w:lineRule="auto"/>
        <w:ind w:firstLine="480"/>
        <w:rPr>
          <w:rFonts w:hint="eastAsia" w:ascii="宋体" w:hAnsi="宋体"/>
          <w:color w:val="000000"/>
          <w:sz w:val="24"/>
          <w:u w:val="single"/>
        </w:rPr>
      </w:pPr>
      <w:r>
        <w:rPr>
          <w:rFonts w:hint="eastAsia" w:ascii="宋体" w:hAnsi="宋体"/>
          <w:color w:val="000000"/>
          <w:sz w:val="24"/>
        </w:rPr>
        <w:t>兼营（产）：</w:t>
      </w:r>
      <w:r>
        <w:rPr>
          <w:rFonts w:hint="eastAsia" w:ascii="宋体" w:hAnsi="宋体"/>
          <w:color w:val="000000"/>
          <w:sz w:val="24"/>
          <w:u w:val="single"/>
        </w:rPr>
        <w:t xml:space="preserve">                                                            </w:t>
      </w:r>
    </w:p>
    <w:p w14:paraId="3A508549">
      <w:pPr>
        <w:pStyle w:val="186"/>
        <w:spacing w:line="360" w:lineRule="auto"/>
        <w:ind w:firstLine="480"/>
        <w:rPr>
          <w:rFonts w:hint="eastAsia" w:ascii="宋体" w:hAnsi="宋体"/>
          <w:color w:val="000000"/>
          <w:sz w:val="24"/>
        </w:rPr>
      </w:pPr>
      <w:r>
        <w:rPr>
          <w:rFonts w:hint="eastAsia" w:ascii="宋体" w:hAnsi="宋体"/>
          <w:color w:val="000000"/>
          <w:sz w:val="24"/>
        </w:rPr>
        <w:t>说明：1、法定代表人为企事业单位、国家机关、社会团体的主要行政负责人。</w:t>
      </w:r>
    </w:p>
    <w:p w14:paraId="0AD50DA5">
      <w:pPr>
        <w:pStyle w:val="186"/>
        <w:spacing w:line="360" w:lineRule="auto"/>
        <w:ind w:firstLine="1200"/>
        <w:rPr>
          <w:rFonts w:hint="eastAsia" w:ascii="宋体" w:hAnsi="宋体"/>
          <w:color w:val="000000"/>
          <w:sz w:val="24"/>
        </w:rPr>
      </w:pPr>
      <w:r>
        <w:rPr>
          <w:rFonts w:hint="eastAsia" w:ascii="宋体" w:hAnsi="宋体"/>
          <w:color w:val="000000"/>
          <w:sz w:val="24"/>
        </w:rPr>
        <w:t>2、内容必须填写真实、清楚、涂改无效，不得转让、买卖。</w:t>
      </w:r>
      <w:r>
        <w:rPr>
          <w:rFonts w:hint="eastAsia" w:ascii="宋体" w:hAnsi="宋体"/>
          <w:color w:val="000000"/>
          <w:sz w:val="24"/>
        </w:rPr>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paragraph">
                  <wp:posOffset>237490</wp:posOffset>
                </wp:positionV>
                <wp:extent cx="5011420" cy="2680335"/>
                <wp:effectExtent l="0" t="0" r="0" b="0"/>
                <wp:wrapNone/>
                <wp:docPr id="1" name="_x0000_s2050"/>
                <wp:cNvGraphicFramePr/>
                <a:graphic xmlns:a="http://schemas.openxmlformats.org/drawingml/2006/main">
                  <a:graphicData uri="http://schemas.microsoft.com/office/word/2010/wordprocessingShape">
                    <wps:wsp>
                      <wps:cNvSpPr/>
                      <wps:spPr bwMode="auto">
                        <a:xfrm>
                          <a:off x="0" y="0"/>
                          <a:ext cx="5011420" cy="2680335"/>
                        </a:xfrm>
                        <a:custGeom>
                          <a:avLst/>
                          <a:gdLst>
                            <a:gd name="adj0" fmla="val 2700"/>
                            <a:gd name="adj1" fmla="val 0"/>
                            <a:gd name="gd0" fmla="val 65536"/>
                            <a:gd name="gd1" fmla="val adj0"/>
                            <a:gd name="gd2" fmla="+- 21600 0 adj0"/>
                            <a:gd name="gd3" fmla="+- 21600 0 adj0"/>
                            <a:gd name="gd4" fmla="*/ gd1 2929 10000"/>
                            <a:gd name="gd5" fmla="+- 21600 0 gd4"/>
                            <a:gd name="gd6" fmla="+- 21600 0 gd4"/>
                            <a:gd name="gd7" fmla="val 21600"/>
                            <a:gd name="gd8" fmla="val 21600"/>
                            <a:gd name="gd9" fmla="*/ 21600 1 2"/>
                            <a:gd name="gd10" fmla="*/ 21600 1 2"/>
                            <a:gd name="gd11" fmla="val gd1"/>
                            <a:gd name="gd12" fmla="val 0"/>
                            <a:gd name="gd13" fmla="+- 0 0 gd11"/>
                            <a:gd name="gd14" fmla="+- gd1 0 gd12"/>
                            <a:gd name="gd15" fmla="?: gd13 1 -1"/>
                            <a:gd name="gd16" fmla="?: gd14 1 -1"/>
                            <a:gd name="gd17" fmla="*/ gd15 gd16 1"/>
                            <a:gd name="gd18" fmla="?: gd14 16200000 5400000"/>
                            <a:gd name="gd19" fmla="?: gd17 5400000 -5400000"/>
                            <a:gd name="gd20" fmla="*/ gd13 -1 1"/>
                            <a:gd name="gd21" fmla="*/ gd14 -1 1"/>
                            <a:gd name="gd22" fmla="?: gd13 gd13 gd20"/>
                            <a:gd name="gd23" fmla="?: gd14 gd14 gd21"/>
                            <a:gd name="gd24" fmla="val 0"/>
                            <a:gd name="gd25" fmla="val gd1"/>
                            <a:gd name="gd26" fmla="val 0"/>
                            <a:gd name="gd27" fmla="val gd3"/>
                            <a:gd name="gd28" fmla="+- gd1 0 gd26"/>
                            <a:gd name="gd29" fmla="+- 21600 0 gd27"/>
                            <a:gd name="gd30" fmla="?: gd28 1 -1"/>
                            <a:gd name="gd31" fmla="?: gd29 1 -1"/>
                            <a:gd name="gd32" fmla="*/ gd30 gd31 1"/>
                            <a:gd name="gd33" fmla="?: gd28 10800000 0"/>
                            <a:gd name="gd34" fmla="?: gd32 -5400000 5400000"/>
                            <a:gd name="gd35" fmla="*/ gd28 -1 1"/>
                            <a:gd name="gd36" fmla="*/ gd29 -1 1"/>
                            <a:gd name="gd37" fmla="?: gd28 gd28 gd35"/>
                            <a:gd name="gd38" fmla="?: gd29 gd29 gd36"/>
                            <a:gd name="gd39" fmla="val gd1"/>
                            <a:gd name="gd40" fmla="val 21600"/>
                            <a:gd name="gd41" fmla="val gd2"/>
                            <a:gd name="gd42" fmla="val 21600"/>
                            <a:gd name="gd43" fmla="+- 21600 0 gd41"/>
                            <a:gd name="gd44" fmla="+- gd3 0 gd42"/>
                            <a:gd name="gd45" fmla="?: gd43 1 -1"/>
                            <a:gd name="gd46" fmla="?: gd44 1 -1"/>
                            <a:gd name="gd47" fmla="*/ gd45 gd46 1"/>
                            <a:gd name="gd48" fmla="?: gd44 16200000 5400000"/>
                            <a:gd name="gd49" fmla="?: gd47 5400000 -5400000"/>
                            <a:gd name="gd50" fmla="*/ gd43 -1 1"/>
                            <a:gd name="gd51" fmla="*/ gd44 -1 1"/>
                            <a:gd name="gd52" fmla="?: gd43 gd43 gd50"/>
                            <a:gd name="gd53" fmla="?: gd44 gd44 gd51"/>
                            <a:gd name="gd54" fmla="val 21600"/>
                            <a:gd name="gd55" fmla="val gd3"/>
                            <a:gd name="gd56" fmla="val 21600"/>
                            <a:gd name="gd57" fmla="val gd1"/>
                            <a:gd name="gd58" fmla="+- gd2 0 gd56"/>
                            <a:gd name="gd59" fmla="+- 0 0 gd57"/>
                            <a:gd name="gd60" fmla="?: gd58 1 -1"/>
                            <a:gd name="gd61" fmla="?: gd59 1 -1"/>
                            <a:gd name="gd62" fmla="*/ gd60 gd61 1"/>
                            <a:gd name="gd63" fmla="?: gd58 10800000 0"/>
                            <a:gd name="gd64" fmla="?: gd62 -5400000 5400000"/>
                            <a:gd name="gd65" fmla="*/ gd58 -1 1"/>
                            <a:gd name="gd66" fmla="*/ gd59 -1 1"/>
                            <a:gd name="gd67" fmla="?: gd58 gd58 gd65"/>
                            <a:gd name="gd68" fmla="?: gd59 gd59 gd66"/>
                            <a:gd name="gd69" fmla="val gd2"/>
                            <a:gd name="gd70" fmla="val 0"/>
                            <a:gd name="gd71" fmla="*/ w gd4 21600"/>
                            <a:gd name="gd72" fmla="*/ h gd4 21600"/>
                            <a:gd name="gd73" fmla="*/ w gd5 21600"/>
                            <a:gd name="gd74" fmla="*/ h gd6 21600"/>
                          </a:gdLst>
                          <a:ahLst/>
                          <a:cxnLst/>
                          <a:rect l="gd71" t="gd72" r="gd73" b="gd74"/>
                          <a:pathLst>
                            <a:path w="21600" h="21600" extrusionOk="0">
                              <a:moveTo>
                                <a:pt x="gd11" y="gd12"/>
                              </a:moveTo>
                              <a:arcTo wR="gd22" hR="gd23" stAng="gd18" swAng="gd19"/>
                              <a:lnTo>
                                <a:pt x="gd26" y="gd27"/>
                              </a:lnTo>
                              <a:arcTo wR="gd37" hR="gd38" stAng="gd33" swAng="gd34"/>
                              <a:lnTo>
                                <a:pt x="gd41" y="gd42"/>
                              </a:lnTo>
                              <a:arcTo wR="gd52" hR="gd53" stAng="gd48" swAng="gd49"/>
                              <a:lnTo>
                                <a:pt x="gd56" y="gd57"/>
                              </a:lnTo>
                              <a:arcTo wR="gd67" hR="gd68" stAng="gd63" swAng="gd64"/>
                              <a:close/>
                            </a:path>
                          </a:pathLst>
                        </a:custGeom>
                        <a:solidFill>
                          <a:srgbClr val="FFFFFF"/>
                        </a:solidFill>
                        <a:ln>
                          <a:solidFill>
                            <a:srgbClr val="000000"/>
                          </a:solidFill>
                          <a:prstDash val="dash"/>
                        </a:ln>
                      </wps:spPr>
                      <wps:txbx>
                        <w:txbxContent>
                          <w:p w14:paraId="55E1738D">
                            <w:pPr>
                              <w:rPr>
                                <w:rFonts w:hint="eastAsia"/>
                                <w:b/>
                                <w:sz w:val="22"/>
                              </w:rPr>
                            </w:pPr>
                            <w:r>
                              <w:rPr>
                                <w:rFonts w:hint="eastAsia"/>
                                <w:b/>
                                <w:sz w:val="22"/>
                              </w:rPr>
                              <w:t>提示：请将法定代表人身份证复印件（正反面）粘贴在此处，并加盖公章。</w:t>
                            </w:r>
                          </w:p>
                          <w:p w14:paraId="61790A28">
                            <w:pPr>
                              <w:rPr>
                                <w:b/>
                                <w:sz w:val="22"/>
                              </w:rPr>
                            </w:pPr>
                          </w:p>
                          <w:p w14:paraId="4AD46E48"/>
                        </w:txbxContent>
                      </wps:txbx>
                      <wps:bodyPr wrap="square" upright="1"/>
                    </wps:wsp>
                  </a:graphicData>
                </a:graphic>
              </wp:anchor>
            </w:drawing>
          </mc:Choice>
          <mc:Fallback>
            <w:pict>
              <v:shape id="_x0000_s2050" o:spid="_x0000_s1026" o:spt="100" style="position:absolute;left:0pt;margin-left:34.4pt;margin-top:18.7pt;height:211.05pt;width:394.6pt;z-index:251659264;mso-width-relative:page;mso-height-relative:page;" fillcolor="#FFFFFF" filled="t" stroked="t" coordsize="21600,21600" o:gfxdata="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" path="m2700,0c1209,0,0,1209,0,2700l0,18900c0,20391,1209,21600,2700,21600l18900,21600c20391,21600,21600,20391,21600,18900l21600,2700c21600,1209,20391,0,18900,0xe">
                <v:path textboxrect="0,0,21600,21600"/>
                <v:fill on="t" focussize="0,0"/>
                <v:stroke color="#000000" joinstyle="round" dashstyle="dash"/>
                <v:imagedata o:title=""/>
                <o:lock v:ext="edit" aspectratio="f"/>
                <v:textbox>
                  <w:txbxContent>
                    <w:p w14:paraId="55E1738D">
                      <w:pPr>
                        <w:rPr>
                          <w:rFonts w:hint="eastAsia"/>
                          <w:b/>
                          <w:sz w:val="22"/>
                        </w:rPr>
                      </w:pPr>
                      <w:r>
                        <w:rPr>
                          <w:rFonts w:hint="eastAsia"/>
                          <w:b/>
                          <w:sz w:val="22"/>
                        </w:rPr>
                        <w:t>提示：请将法定代表人身份证复印件（正反面）粘贴在此处，并加盖公章。</w:t>
                      </w:r>
                    </w:p>
                    <w:p w14:paraId="61790A28">
                      <w:pPr>
                        <w:rPr>
                          <w:b/>
                          <w:sz w:val="22"/>
                        </w:rPr>
                      </w:pPr>
                    </w:p>
                    <w:p w14:paraId="4AD46E48"/>
                  </w:txbxContent>
                </v:textbox>
              </v:shape>
            </w:pict>
          </mc:Fallback>
        </mc:AlternateContent>
      </w:r>
    </w:p>
    <w:p w14:paraId="1CB94164">
      <w:pPr>
        <w:pStyle w:val="194"/>
        <w:pageBreakBefore/>
        <w:ind w:firstLine="562"/>
        <w:jc w:val="center"/>
        <w:rPr>
          <w:rFonts w:hint="eastAsia" w:hAnsi="宋体" w:cs="Arial"/>
          <w:bCs/>
          <w:color w:val="000000"/>
          <w:sz w:val="24"/>
          <w:szCs w:val="24"/>
        </w:rPr>
      </w:pPr>
      <w:r>
        <w:rPr>
          <w:rFonts w:hint="eastAsia" w:hAnsi="宋体"/>
          <w:b/>
          <w:color w:val="000000"/>
          <w:sz w:val="28"/>
          <w:szCs w:val="28"/>
          <w:lang w:val="en-GB"/>
        </w:rPr>
        <w:t xml:space="preserve">格式4   </w:t>
      </w:r>
      <w:r>
        <w:rPr>
          <w:rFonts w:hint="eastAsia" w:hAnsi="宋体"/>
          <w:b/>
          <w:color w:val="000000"/>
          <w:sz w:val="28"/>
          <w:szCs w:val="28"/>
        </w:rPr>
        <w:t>授权委托证明书</w:t>
      </w:r>
    </w:p>
    <w:p w14:paraId="5FCF2B08">
      <w:pPr>
        <w:spacing w:line="360" w:lineRule="auto"/>
        <w:rPr>
          <w:rFonts w:hint="eastAsia" w:ascii="宋体" w:hAnsi="宋体"/>
          <w:color w:val="000000"/>
          <w:sz w:val="24"/>
        </w:rPr>
      </w:pPr>
      <w:r>
        <w:rPr>
          <w:rFonts w:hint="eastAsia" w:ascii="宋体" w:hAnsi="宋体"/>
          <w:color w:val="000000"/>
          <w:sz w:val="24"/>
        </w:rPr>
        <w:t>广州大学：</w:t>
      </w:r>
    </w:p>
    <w:p w14:paraId="7E049712">
      <w:pPr>
        <w:spacing w:line="360" w:lineRule="auto"/>
        <w:rPr>
          <w:rFonts w:hint="eastAsia" w:ascii="宋体" w:hAnsi="宋体"/>
          <w:color w:val="000000"/>
          <w:sz w:val="24"/>
        </w:rPr>
      </w:pPr>
      <w:r>
        <w:rPr>
          <w:rFonts w:hint="eastAsia" w:ascii="宋体" w:hAnsi="宋体"/>
          <w:color w:val="000000"/>
          <w:sz w:val="24"/>
        </w:rPr>
        <w:t xml:space="preserve">     </w:t>
      </w:r>
      <w:r>
        <w:rPr>
          <w:rFonts w:ascii="宋体" w:hAnsi="宋体"/>
          <w:color w:val="000000"/>
          <w:sz w:val="24"/>
          <w:u w:val="single"/>
        </w:rPr>
        <w:t xml:space="preserve">                      </w:t>
      </w:r>
      <w:r>
        <w:rPr>
          <w:rFonts w:hint="eastAsia" w:ascii="宋体" w:hAnsi="宋体"/>
          <w:color w:val="000000"/>
          <w:sz w:val="24"/>
        </w:rPr>
        <w:t>（报价单位全称）法定代表人</w:t>
      </w:r>
      <w:r>
        <w:rPr>
          <w:rFonts w:ascii="宋体" w:hAnsi="宋体"/>
          <w:color w:val="000000"/>
          <w:sz w:val="24"/>
          <w:u w:val="single"/>
        </w:rPr>
        <w:t xml:space="preserve">         </w:t>
      </w:r>
      <w:r>
        <w:rPr>
          <w:rFonts w:hint="eastAsia" w:ascii="宋体" w:hAnsi="宋体"/>
          <w:color w:val="000000"/>
          <w:sz w:val="24"/>
        </w:rPr>
        <w:t>（姓名）兹授权</w:t>
      </w:r>
      <w:r>
        <w:rPr>
          <w:rFonts w:ascii="宋体" w:hAnsi="宋体"/>
          <w:color w:val="000000"/>
          <w:sz w:val="24"/>
          <w:u w:val="single"/>
        </w:rPr>
        <w:t xml:space="preserve">    </w:t>
      </w:r>
      <w:r>
        <w:rPr>
          <w:rFonts w:hint="eastAsia" w:ascii="宋体" w:hAnsi="宋体"/>
          <w:color w:val="000000"/>
          <w:sz w:val="24"/>
          <w:u w:val="single"/>
        </w:rPr>
        <w:t xml:space="preserve">      </w:t>
      </w:r>
      <w:r>
        <w:rPr>
          <w:rFonts w:hint="eastAsia" w:ascii="宋体" w:hAnsi="宋体"/>
          <w:color w:val="000000"/>
          <w:sz w:val="24"/>
        </w:rPr>
        <w:t>（授权代表姓名）为授权代表，参加贵方组织的</w:t>
      </w:r>
      <w:r>
        <w:rPr>
          <w:rFonts w:hint="eastAsia" w:ascii="宋体" w:hAnsi="宋体"/>
          <w:color w:val="000000"/>
          <w:sz w:val="24"/>
          <w:u w:val="single"/>
        </w:rPr>
        <w:t xml:space="preserve">         </w:t>
      </w:r>
      <w:r>
        <w:rPr>
          <w:rFonts w:hint="eastAsia" w:ascii="宋体" w:hAnsi="宋体"/>
          <w:color w:val="000000"/>
          <w:sz w:val="24"/>
        </w:rPr>
        <w:t>项目询价活动。</w:t>
      </w:r>
    </w:p>
    <w:p w14:paraId="31DA695E">
      <w:pPr>
        <w:spacing w:line="360" w:lineRule="auto"/>
        <w:ind w:firstLine="480"/>
        <w:rPr>
          <w:rFonts w:hint="eastAsia" w:ascii="宋体" w:hAnsi="宋体"/>
          <w:color w:val="000000"/>
          <w:sz w:val="24"/>
        </w:rPr>
      </w:pPr>
      <w:r>
        <w:rPr>
          <w:rFonts w:hint="eastAsia" w:ascii="宋体" w:hAnsi="宋体"/>
          <w:color w:val="000000"/>
          <w:sz w:val="24"/>
          <w:u w:val="single"/>
        </w:rPr>
        <w:t xml:space="preserve">             </w:t>
      </w:r>
      <w:r>
        <w:rPr>
          <w:rFonts w:hint="eastAsia" w:ascii="宋体" w:hAnsi="宋体"/>
          <w:color w:val="000000"/>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461A5D54">
      <w:pPr>
        <w:spacing w:line="360" w:lineRule="auto"/>
        <w:ind w:firstLine="480"/>
        <w:rPr>
          <w:rFonts w:ascii="宋体" w:hAnsi="宋体"/>
          <w:color w:val="000000"/>
          <w:sz w:val="24"/>
        </w:rPr>
      </w:pPr>
      <w:r>
        <w:rPr>
          <w:rFonts w:hint="eastAsia" w:ascii="宋体" w:hAnsi="宋体"/>
          <w:color w:val="000000"/>
          <w:sz w:val="24"/>
        </w:rPr>
        <w:t>有效期限：至</w:t>
      </w:r>
      <w:r>
        <w:rPr>
          <w:rFonts w:hint="eastAsia" w:ascii="宋体" w:hAnsi="宋体"/>
          <w:color w:val="000000"/>
          <w:sz w:val="24"/>
          <w:u w:val="single"/>
        </w:rPr>
        <w:t xml:space="preserve">         </w:t>
      </w:r>
      <w:r>
        <w:rPr>
          <w:rFonts w:hint="eastAsia" w:ascii="宋体" w:hAnsi="宋体"/>
          <w:color w:val="000000"/>
          <w:sz w:val="24"/>
        </w:rPr>
        <w:t>年</w:t>
      </w:r>
      <w:r>
        <w:rPr>
          <w:rFonts w:hint="eastAsia" w:ascii="宋体" w:hAnsi="宋体"/>
          <w:color w:val="000000"/>
          <w:sz w:val="24"/>
          <w:u w:val="single"/>
        </w:rPr>
        <w:t xml:space="preserve">     </w:t>
      </w:r>
      <w:r>
        <w:rPr>
          <w:rFonts w:hint="eastAsia" w:ascii="宋体" w:hAnsi="宋体"/>
          <w:color w:val="000000"/>
          <w:sz w:val="24"/>
        </w:rPr>
        <w:t>月</w:t>
      </w:r>
      <w:r>
        <w:rPr>
          <w:rFonts w:hint="eastAsia" w:ascii="宋体" w:hAnsi="宋体"/>
          <w:color w:val="000000"/>
          <w:sz w:val="24"/>
          <w:u w:val="single"/>
        </w:rPr>
        <w:t xml:space="preserve">     </w:t>
      </w:r>
      <w:r>
        <w:rPr>
          <w:rFonts w:hint="eastAsia" w:ascii="宋体" w:hAnsi="宋体"/>
          <w:color w:val="000000"/>
          <w:sz w:val="24"/>
        </w:rPr>
        <w:t xml:space="preserve">日 </w:t>
      </w:r>
    </w:p>
    <w:p w14:paraId="7C13240E">
      <w:pPr>
        <w:spacing w:line="360" w:lineRule="auto"/>
        <w:rPr>
          <w:rFonts w:ascii="宋体" w:hAnsi="宋体"/>
          <w:color w:val="000000"/>
          <w:sz w:val="24"/>
          <w:u w:val="single"/>
        </w:rPr>
      </w:pPr>
      <w:r>
        <w:rPr>
          <w:rFonts w:hint="eastAsia" w:ascii="宋体" w:hAnsi="宋体"/>
          <w:color w:val="000000"/>
          <w:sz w:val="24"/>
        </w:rPr>
        <w:t>报价单位名称（公章）：</w:t>
      </w:r>
      <w:r>
        <w:rPr>
          <w:rFonts w:hint="eastAsia" w:ascii="宋体" w:hAnsi="宋体"/>
          <w:color w:val="000000"/>
          <w:sz w:val="24"/>
          <w:u w:val="single"/>
        </w:rPr>
        <w:t xml:space="preserve">                           </w:t>
      </w:r>
    </w:p>
    <w:p w14:paraId="3426B570">
      <w:pPr>
        <w:pStyle w:val="196"/>
        <w:spacing w:line="360" w:lineRule="auto"/>
        <w:rPr>
          <w:rFonts w:ascii="宋体" w:hAnsi="宋体" w:eastAsia="宋体"/>
          <w:color w:val="000000"/>
          <w:sz w:val="24"/>
          <w:u w:val="single"/>
        </w:rPr>
      </w:pPr>
      <w:r>
        <w:rPr>
          <w:rFonts w:hint="eastAsia" w:ascii="宋体" w:hAnsi="宋体" w:eastAsia="宋体"/>
          <w:color w:val="000000"/>
          <w:sz w:val="24"/>
        </w:rPr>
        <w:t>法定代表人（签字）：</w:t>
      </w:r>
      <w:r>
        <w:rPr>
          <w:rFonts w:hint="eastAsia" w:ascii="宋体" w:hAnsi="宋体" w:eastAsia="宋体"/>
          <w:color w:val="000000"/>
          <w:sz w:val="24"/>
          <w:u w:val="single"/>
        </w:rPr>
        <w:t xml:space="preserve">                              </w:t>
      </w:r>
    </w:p>
    <w:p w14:paraId="6EBFC59F">
      <w:pPr>
        <w:spacing w:line="360" w:lineRule="auto"/>
        <w:rPr>
          <w:rFonts w:ascii="宋体" w:hAnsi="宋体"/>
          <w:color w:val="000000"/>
          <w:sz w:val="24"/>
        </w:rPr>
      </w:pPr>
      <w:r>
        <w:rPr>
          <w:rFonts w:hint="eastAsia" w:ascii="宋体" w:hAnsi="宋体"/>
          <w:color w:val="000000"/>
          <w:sz w:val="24"/>
        </w:rPr>
        <w:t>日期：     年   月</w:t>
      </w:r>
      <w:r>
        <w:rPr>
          <w:rFonts w:ascii="宋体" w:hAnsi="宋体"/>
          <w:color w:val="000000"/>
          <w:sz w:val="24"/>
        </w:rPr>
        <w:t xml:space="preserve">  </w:t>
      </w:r>
      <w:r>
        <w:rPr>
          <w:rFonts w:hint="eastAsia" w:ascii="宋体" w:hAnsi="宋体"/>
          <w:color w:val="000000"/>
          <w:sz w:val="24"/>
        </w:rPr>
        <w:t>日</w:t>
      </w:r>
    </w:p>
    <w:p w14:paraId="27905FA8">
      <w:pPr>
        <w:pStyle w:val="196"/>
        <w:spacing w:line="360" w:lineRule="auto"/>
        <w:rPr>
          <w:rFonts w:ascii="宋体" w:hAnsi="宋体" w:eastAsia="宋体"/>
          <w:color w:val="000000"/>
          <w:sz w:val="24"/>
          <w:u w:val="single"/>
        </w:rPr>
      </w:pPr>
      <w:r>
        <w:rPr>
          <w:rFonts w:hint="eastAsia" w:ascii="宋体" w:hAnsi="宋体" w:eastAsia="宋体"/>
          <w:color w:val="000000"/>
          <w:sz w:val="24"/>
        </w:rPr>
        <w:t>授权代表（签字）：</w:t>
      </w:r>
      <w:r>
        <w:rPr>
          <w:rFonts w:hint="eastAsia" w:ascii="宋体" w:hAnsi="宋体" w:eastAsia="宋体"/>
          <w:color w:val="000000"/>
          <w:sz w:val="24"/>
          <w:u w:val="single"/>
        </w:rPr>
        <w:t xml:space="preserve">                    </w:t>
      </w:r>
    </w:p>
    <w:p w14:paraId="1159040D">
      <w:pPr>
        <w:spacing w:line="360" w:lineRule="auto"/>
        <w:rPr>
          <w:rFonts w:hint="eastAsia" w:ascii="宋体" w:hAnsi="宋体"/>
          <w:color w:val="000000"/>
          <w:sz w:val="24"/>
        </w:rPr>
      </w:pPr>
      <w:r>
        <w:rPr>
          <w:rFonts w:hint="eastAsia" w:ascii="宋体" w:hAnsi="宋体"/>
          <w:color w:val="000000"/>
          <w:sz w:val="24"/>
        </w:rPr>
        <w:t>日期：</w:t>
      </w:r>
      <w:r>
        <w:rPr>
          <w:rFonts w:ascii="宋体" w:hAnsi="宋体"/>
          <w:color w:val="000000"/>
          <w:sz w:val="24"/>
        </w:rPr>
        <w:t xml:space="preserve">     </w:t>
      </w:r>
      <w:r>
        <w:rPr>
          <w:rFonts w:hint="eastAsia" w:ascii="宋体" w:hAnsi="宋体"/>
          <w:color w:val="000000"/>
          <w:sz w:val="24"/>
        </w:rPr>
        <w:t>年</w:t>
      </w:r>
      <w:r>
        <w:rPr>
          <w:rFonts w:ascii="宋体" w:hAnsi="宋体"/>
          <w:color w:val="000000"/>
          <w:sz w:val="24"/>
        </w:rPr>
        <w:t xml:space="preserve">  </w:t>
      </w:r>
      <w:r>
        <w:rPr>
          <w:rFonts w:hint="eastAsia" w:ascii="宋体" w:hAnsi="宋体"/>
          <w:color w:val="000000"/>
          <w:sz w:val="24"/>
        </w:rPr>
        <w:t>月</w:t>
      </w:r>
      <w:r>
        <w:rPr>
          <w:rFonts w:ascii="宋体" w:hAnsi="宋体"/>
          <w:color w:val="000000"/>
          <w:sz w:val="24"/>
        </w:rPr>
        <w:t xml:space="preserve">  </w:t>
      </w:r>
      <w:r>
        <w:rPr>
          <w:rFonts w:hint="eastAsia" w:ascii="宋体" w:hAnsi="宋体"/>
          <w:color w:val="000000"/>
          <w:sz w:val="24"/>
        </w:rPr>
        <w:t>日</w:t>
      </w:r>
    </w:p>
    <w:p w14:paraId="4BB66EC3">
      <w:pPr>
        <w:pStyle w:val="194"/>
        <w:spacing w:line="360" w:lineRule="auto"/>
        <w:ind w:left="3400"/>
        <w:jc w:val="right"/>
        <w:rPr>
          <w:rFonts w:hint="eastAsia" w:hAnsi="宋体" w:cs="Arial"/>
          <w:color w:val="000000"/>
          <w:sz w:val="24"/>
          <w:szCs w:val="24"/>
        </w:rPr>
      </w:pPr>
    </w:p>
    <w:p w14:paraId="47AE6686">
      <w:pPr>
        <w:pStyle w:val="194"/>
        <w:spacing w:line="360" w:lineRule="auto"/>
        <w:ind w:left="3400"/>
        <w:jc w:val="right"/>
        <w:rPr>
          <w:rFonts w:hint="eastAsia" w:hAnsi="宋体"/>
          <w:color w:val="000000"/>
          <w:sz w:val="24"/>
          <w:szCs w:val="24"/>
        </w:rPr>
      </w:pPr>
      <w:r>
        <w:rPr>
          <w:rFonts w:hint="eastAsia" w:hAnsi="宋体" w:cs="Arial"/>
          <w:color w:val="000000"/>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2197735"/>
                <wp:effectExtent l="0" t="0" r="0" b="0"/>
                <wp:wrapNone/>
                <wp:docPr id="2" name="_x0000_s2051"/>
                <wp:cNvGraphicFramePr/>
                <a:graphic xmlns:a="http://schemas.openxmlformats.org/drawingml/2006/main">
                  <a:graphicData uri="http://schemas.microsoft.com/office/word/2010/wordprocessingShape">
                    <wps:wsp>
                      <wps:cNvSpPr/>
                      <wps:spPr bwMode="auto">
                        <a:xfrm>
                          <a:off x="0" y="0"/>
                          <a:ext cx="4839970" cy="2197735"/>
                        </a:xfrm>
                        <a:custGeom>
                          <a:avLst/>
                          <a:gdLst>
                            <a:gd name="adj0" fmla="val 2700"/>
                            <a:gd name="adj1" fmla="val 0"/>
                            <a:gd name="gd0" fmla="val 65536"/>
                            <a:gd name="gd1" fmla="val adj0"/>
                            <a:gd name="gd2" fmla="+- 21600 0 adj0"/>
                            <a:gd name="gd3" fmla="+- 21600 0 adj0"/>
                            <a:gd name="gd4" fmla="*/ gd1 2929 10000"/>
                            <a:gd name="gd5" fmla="+- 21600 0 gd4"/>
                            <a:gd name="gd6" fmla="+- 21600 0 gd4"/>
                            <a:gd name="gd7" fmla="val 21600"/>
                            <a:gd name="gd8" fmla="val 21600"/>
                            <a:gd name="gd9" fmla="*/ 21600 1 2"/>
                            <a:gd name="gd10" fmla="*/ 21600 1 2"/>
                            <a:gd name="gd11" fmla="val gd1"/>
                            <a:gd name="gd12" fmla="val 0"/>
                            <a:gd name="gd13" fmla="+- 0 0 gd11"/>
                            <a:gd name="gd14" fmla="+- gd1 0 gd12"/>
                            <a:gd name="gd15" fmla="?: gd13 1 -1"/>
                            <a:gd name="gd16" fmla="?: gd14 1 -1"/>
                            <a:gd name="gd17" fmla="*/ gd15 gd16 1"/>
                            <a:gd name="gd18" fmla="?: gd14 16200000 5400000"/>
                            <a:gd name="gd19" fmla="?: gd17 5400000 -5400000"/>
                            <a:gd name="gd20" fmla="*/ gd13 -1 1"/>
                            <a:gd name="gd21" fmla="*/ gd14 -1 1"/>
                            <a:gd name="gd22" fmla="?: gd13 gd13 gd20"/>
                            <a:gd name="gd23" fmla="?: gd14 gd14 gd21"/>
                            <a:gd name="gd24" fmla="val 0"/>
                            <a:gd name="gd25" fmla="val gd1"/>
                            <a:gd name="gd26" fmla="val 0"/>
                            <a:gd name="gd27" fmla="val gd3"/>
                            <a:gd name="gd28" fmla="+- gd1 0 gd26"/>
                            <a:gd name="gd29" fmla="+- 21600 0 gd27"/>
                            <a:gd name="gd30" fmla="?: gd28 1 -1"/>
                            <a:gd name="gd31" fmla="?: gd29 1 -1"/>
                            <a:gd name="gd32" fmla="*/ gd30 gd31 1"/>
                            <a:gd name="gd33" fmla="?: gd28 10800000 0"/>
                            <a:gd name="gd34" fmla="?: gd32 -5400000 5400000"/>
                            <a:gd name="gd35" fmla="*/ gd28 -1 1"/>
                            <a:gd name="gd36" fmla="*/ gd29 -1 1"/>
                            <a:gd name="gd37" fmla="?: gd28 gd28 gd35"/>
                            <a:gd name="gd38" fmla="?: gd29 gd29 gd36"/>
                            <a:gd name="gd39" fmla="val gd1"/>
                            <a:gd name="gd40" fmla="val 21600"/>
                            <a:gd name="gd41" fmla="val gd2"/>
                            <a:gd name="gd42" fmla="val 21600"/>
                            <a:gd name="gd43" fmla="+- 21600 0 gd41"/>
                            <a:gd name="gd44" fmla="+- gd3 0 gd42"/>
                            <a:gd name="gd45" fmla="?: gd43 1 -1"/>
                            <a:gd name="gd46" fmla="?: gd44 1 -1"/>
                            <a:gd name="gd47" fmla="*/ gd45 gd46 1"/>
                            <a:gd name="gd48" fmla="?: gd44 16200000 5400000"/>
                            <a:gd name="gd49" fmla="?: gd47 5400000 -5400000"/>
                            <a:gd name="gd50" fmla="*/ gd43 -1 1"/>
                            <a:gd name="gd51" fmla="*/ gd44 -1 1"/>
                            <a:gd name="gd52" fmla="?: gd43 gd43 gd50"/>
                            <a:gd name="gd53" fmla="?: gd44 gd44 gd51"/>
                            <a:gd name="gd54" fmla="val 21600"/>
                            <a:gd name="gd55" fmla="val gd3"/>
                            <a:gd name="gd56" fmla="val 21600"/>
                            <a:gd name="gd57" fmla="val gd1"/>
                            <a:gd name="gd58" fmla="+- gd2 0 gd56"/>
                            <a:gd name="gd59" fmla="+- 0 0 gd57"/>
                            <a:gd name="gd60" fmla="?: gd58 1 -1"/>
                            <a:gd name="gd61" fmla="?: gd59 1 -1"/>
                            <a:gd name="gd62" fmla="*/ gd60 gd61 1"/>
                            <a:gd name="gd63" fmla="?: gd58 10800000 0"/>
                            <a:gd name="gd64" fmla="?: gd62 -5400000 5400000"/>
                            <a:gd name="gd65" fmla="*/ gd58 -1 1"/>
                            <a:gd name="gd66" fmla="*/ gd59 -1 1"/>
                            <a:gd name="gd67" fmla="?: gd58 gd58 gd65"/>
                            <a:gd name="gd68" fmla="?: gd59 gd59 gd66"/>
                            <a:gd name="gd69" fmla="val gd2"/>
                            <a:gd name="gd70" fmla="val 0"/>
                            <a:gd name="gd71" fmla="*/ w gd4 21600"/>
                            <a:gd name="gd72" fmla="*/ h gd4 21600"/>
                            <a:gd name="gd73" fmla="*/ w gd5 21600"/>
                            <a:gd name="gd74" fmla="*/ h gd6 21600"/>
                          </a:gdLst>
                          <a:ahLst/>
                          <a:cxnLst/>
                          <a:rect l="gd71" t="gd72" r="gd73" b="gd74"/>
                          <a:pathLst>
                            <a:path w="21600" h="21600" extrusionOk="0">
                              <a:moveTo>
                                <a:pt x="gd11" y="gd12"/>
                              </a:moveTo>
                              <a:arcTo wR="gd22" hR="gd23" stAng="gd18" swAng="gd19"/>
                              <a:lnTo>
                                <a:pt x="gd26" y="gd27"/>
                              </a:lnTo>
                              <a:arcTo wR="gd37" hR="gd38" stAng="gd33" swAng="gd34"/>
                              <a:lnTo>
                                <a:pt x="gd41" y="gd42"/>
                              </a:lnTo>
                              <a:arcTo wR="gd52" hR="gd53" stAng="gd48" swAng="gd49"/>
                              <a:lnTo>
                                <a:pt x="gd56" y="gd57"/>
                              </a:lnTo>
                              <a:arcTo wR="gd67" hR="gd68" stAng="gd63" swAng="gd64"/>
                              <a:close/>
                            </a:path>
                          </a:pathLst>
                        </a:custGeom>
                        <a:solidFill>
                          <a:srgbClr val="FFFFFF"/>
                        </a:solidFill>
                        <a:ln>
                          <a:solidFill>
                            <a:srgbClr val="000000"/>
                          </a:solidFill>
                          <a:prstDash val="dash"/>
                        </a:ln>
                      </wps:spPr>
                      <wps:txbx>
                        <w:txbxContent>
                          <w:p w14:paraId="12D0872C">
                            <w:pPr>
                              <w:rPr>
                                <w:rFonts w:hint="eastAsia"/>
                                <w:b/>
                                <w:sz w:val="22"/>
                              </w:rPr>
                            </w:pPr>
                            <w:r>
                              <w:rPr>
                                <w:rFonts w:hint="eastAsia"/>
                                <w:b/>
                                <w:sz w:val="22"/>
                              </w:rPr>
                              <w:t>提示：请将授权代表身份证复印件（正反面）粘贴在此处，并加盖公章。</w:t>
                            </w:r>
                          </w:p>
                          <w:p w14:paraId="3A19222B">
                            <w:pPr>
                              <w:rPr>
                                <w:b/>
                                <w:sz w:val="22"/>
                              </w:rPr>
                            </w:pPr>
                          </w:p>
                          <w:p w14:paraId="376DE25D"/>
                        </w:txbxContent>
                      </wps:txbx>
                      <wps:bodyPr wrap="square" upright="1"/>
                    </wps:wsp>
                  </a:graphicData>
                </a:graphic>
              </wp:anchor>
            </w:drawing>
          </mc:Choice>
          <mc:Fallback>
            <w:pict>
              <v:shape id="_x0000_s2051" o:spid="_x0000_s1026" o:spt="100" style="position:absolute;left:0pt;margin-left:36.75pt;margin-top:0pt;height:173.05pt;width:381.1pt;z-index:251660288;mso-width-relative:page;mso-height-relative:page;" fillcolor="#FFFFFF" filled="t" stroked="t" coordsize="21600,21600" o:gfxdata="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" path="m2700,0c1209,0,0,1209,0,2700l0,18900c0,20391,1209,21600,2700,21600l18900,21600c20391,21600,21600,20391,21600,18900l21600,2700c21600,1209,20391,0,18900,0xe">
                <v:path textboxrect="0,0,21600,21600"/>
                <v:fill on="t" focussize="0,0"/>
                <v:stroke color="#000000" joinstyle="round" dashstyle="dash"/>
                <v:imagedata o:title=""/>
                <o:lock v:ext="edit" aspectratio="f"/>
                <v:textbox>
                  <w:txbxContent>
                    <w:p w14:paraId="12D0872C">
                      <w:pPr>
                        <w:rPr>
                          <w:rFonts w:hint="eastAsia"/>
                          <w:b/>
                          <w:sz w:val="22"/>
                        </w:rPr>
                      </w:pPr>
                      <w:r>
                        <w:rPr>
                          <w:rFonts w:hint="eastAsia"/>
                          <w:b/>
                          <w:sz w:val="22"/>
                        </w:rPr>
                        <w:t>提示：请将授权代表身份证复印件（正反面）粘贴在此处，并加盖公章。</w:t>
                      </w:r>
                    </w:p>
                    <w:p w14:paraId="3A19222B">
                      <w:pPr>
                        <w:rPr>
                          <w:b/>
                          <w:sz w:val="22"/>
                        </w:rPr>
                      </w:pPr>
                    </w:p>
                    <w:p w14:paraId="376DE25D"/>
                  </w:txbxContent>
                </v:textbox>
              </v:shape>
            </w:pict>
          </mc:Fallback>
        </mc:AlternateContent>
      </w:r>
    </w:p>
    <w:p w14:paraId="480399E2">
      <w:pPr>
        <w:pStyle w:val="194"/>
        <w:spacing w:line="360" w:lineRule="auto"/>
        <w:ind w:left="3400"/>
        <w:jc w:val="right"/>
        <w:rPr>
          <w:rFonts w:hint="eastAsia" w:hAnsi="宋体"/>
          <w:color w:val="000000"/>
          <w:sz w:val="24"/>
          <w:szCs w:val="24"/>
        </w:rPr>
      </w:pPr>
    </w:p>
    <w:p w14:paraId="6E76ED82">
      <w:pPr>
        <w:pStyle w:val="194"/>
        <w:spacing w:line="360" w:lineRule="auto"/>
        <w:ind w:left="3400"/>
        <w:jc w:val="right"/>
        <w:rPr>
          <w:rFonts w:hint="eastAsia" w:hAnsi="宋体"/>
          <w:color w:val="000000"/>
          <w:sz w:val="24"/>
          <w:szCs w:val="24"/>
        </w:rPr>
      </w:pPr>
    </w:p>
    <w:p w14:paraId="5B2FD363">
      <w:pPr>
        <w:pStyle w:val="194"/>
        <w:spacing w:line="360" w:lineRule="auto"/>
        <w:ind w:left="3400"/>
        <w:jc w:val="right"/>
        <w:rPr>
          <w:rFonts w:hint="eastAsia" w:hAnsi="宋体"/>
          <w:color w:val="000000"/>
          <w:sz w:val="24"/>
          <w:szCs w:val="24"/>
        </w:rPr>
      </w:pPr>
    </w:p>
    <w:p w14:paraId="5B3CFD95">
      <w:pPr>
        <w:pStyle w:val="194"/>
        <w:spacing w:line="360" w:lineRule="auto"/>
        <w:ind w:left="3400"/>
        <w:jc w:val="right"/>
        <w:rPr>
          <w:rFonts w:hint="eastAsia" w:hAnsi="宋体"/>
          <w:color w:val="000000"/>
          <w:sz w:val="24"/>
          <w:szCs w:val="24"/>
        </w:rPr>
      </w:pPr>
    </w:p>
    <w:p w14:paraId="1BC36A10">
      <w:pPr>
        <w:pStyle w:val="194"/>
        <w:spacing w:line="460" w:lineRule="exact"/>
        <w:ind w:left="720" w:hanging="720"/>
        <w:rPr>
          <w:rFonts w:hint="eastAsia" w:hAnsi="宋体" w:cs="仿宋_GB2312"/>
          <w:color w:val="000000"/>
          <w:sz w:val="24"/>
          <w:szCs w:val="24"/>
          <w:lang w:val="zh-CN"/>
        </w:rPr>
      </w:pPr>
    </w:p>
    <w:p w14:paraId="5CE60296">
      <w:pPr>
        <w:pStyle w:val="194"/>
        <w:spacing w:line="460" w:lineRule="exact"/>
        <w:ind w:left="720" w:hanging="720"/>
        <w:rPr>
          <w:rFonts w:hint="eastAsia" w:hAnsi="宋体" w:cs="仿宋_GB2312"/>
          <w:color w:val="000000"/>
          <w:sz w:val="24"/>
          <w:szCs w:val="24"/>
          <w:lang w:val="zh-CN"/>
        </w:rPr>
      </w:pPr>
    </w:p>
    <w:p w14:paraId="287AC42F">
      <w:pPr>
        <w:pStyle w:val="194"/>
        <w:spacing w:line="460" w:lineRule="exact"/>
        <w:ind w:left="720" w:hanging="720"/>
        <w:rPr>
          <w:rFonts w:hint="eastAsia" w:hAnsi="宋体" w:cs="仿宋_GB2312"/>
          <w:color w:val="000000"/>
          <w:sz w:val="24"/>
          <w:szCs w:val="24"/>
          <w:lang w:val="zh-CN"/>
        </w:rPr>
      </w:pPr>
    </w:p>
    <w:p w14:paraId="4EB0C974">
      <w:pPr>
        <w:pStyle w:val="194"/>
        <w:spacing w:line="460" w:lineRule="exact"/>
        <w:ind w:left="720" w:hanging="720"/>
        <w:rPr>
          <w:rFonts w:hint="eastAsia" w:hAnsi="宋体" w:cs="仿宋_GB2312"/>
          <w:color w:val="000000"/>
          <w:sz w:val="24"/>
          <w:szCs w:val="24"/>
          <w:lang w:val="zh-CN"/>
        </w:rPr>
      </w:pPr>
      <w:r>
        <w:rPr>
          <w:rFonts w:hint="eastAsia" w:hAnsi="宋体" w:cs="仿宋_GB2312"/>
          <w:color w:val="000000"/>
          <w:sz w:val="24"/>
          <w:szCs w:val="24"/>
          <w:lang w:val="zh-CN"/>
        </w:rPr>
        <w:t>说明：</w:t>
      </w:r>
    </w:p>
    <w:p w14:paraId="5AAC53B2">
      <w:pPr>
        <w:pStyle w:val="194"/>
        <w:widowControl/>
        <w:numPr>
          <w:ilvl w:val="0"/>
          <w:numId w:val="1"/>
        </w:numPr>
        <w:tabs>
          <w:tab w:val="left" w:pos="360"/>
        </w:tabs>
        <w:spacing w:line="460" w:lineRule="exact"/>
        <w:ind w:hanging="1264"/>
        <w:rPr>
          <w:rFonts w:hint="eastAsia" w:hAnsi="宋体" w:cs="仿宋_GB2312"/>
          <w:color w:val="000000"/>
          <w:sz w:val="24"/>
          <w:szCs w:val="24"/>
          <w:lang w:val="zh-CN"/>
        </w:rPr>
      </w:pPr>
      <w:r>
        <w:rPr>
          <w:rFonts w:hAnsi="宋体" w:cs="仿宋_GB2312"/>
          <w:color w:val="000000"/>
          <w:sz w:val="24"/>
          <w:szCs w:val="24"/>
          <w:lang w:val="zh-CN"/>
        </w:rPr>
        <w:t>法定代表人亲自签署</w:t>
      </w:r>
      <w:r>
        <w:rPr>
          <w:rFonts w:hint="eastAsia" w:hAnsi="宋体" w:cs="仿宋_GB2312"/>
          <w:color w:val="000000"/>
          <w:sz w:val="24"/>
          <w:szCs w:val="24"/>
          <w:lang w:val="zh-CN"/>
        </w:rPr>
        <w:t>“</w:t>
      </w:r>
      <w:r>
        <w:rPr>
          <w:rFonts w:hAnsi="宋体" w:cs="仿宋_GB2312"/>
          <w:color w:val="000000"/>
          <w:sz w:val="24"/>
          <w:szCs w:val="24"/>
          <w:lang w:val="zh-CN"/>
        </w:rPr>
        <w:t>报价函</w:t>
      </w:r>
      <w:r>
        <w:rPr>
          <w:rFonts w:hint="eastAsia" w:hAnsi="宋体" w:cs="仿宋_GB2312"/>
          <w:color w:val="000000"/>
          <w:sz w:val="24"/>
          <w:szCs w:val="24"/>
          <w:lang w:val="zh-CN"/>
        </w:rPr>
        <w:t>”</w:t>
      </w:r>
      <w:r>
        <w:rPr>
          <w:rFonts w:hAnsi="宋体" w:cs="仿宋_GB2312"/>
          <w:color w:val="000000"/>
          <w:sz w:val="24"/>
          <w:szCs w:val="24"/>
          <w:lang w:val="zh-CN"/>
        </w:rPr>
        <w:t>的，则无需提交本表。</w:t>
      </w:r>
    </w:p>
    <w:p w14:paraId="389816BF">
      <w:pPr>
        <w:pStyle w:val="194"/>
        <w:widowControl/>
        <w:numPr>
          <w:ilvl w:val="0"/>
          <w:numId w:val="1"/>
        </w:numPr>
        <w:tabs>
          <w:tab w:val="left" w:pos="360"/>
        </w:tabs>
        <w:spacing w:line="460" w:lineRule="exact"/>
        <w:ind w:left="360" w:hanging="360"/>
        <w:rPr>
          <w:rFonts w:hint="eastAsia" w:hAnsi="宋体" w:cs="仿宋_GB2312"/>
          <w:color w:val="000000"/>
          <w:sz w:val="24"/>
          <w:szCs w:val="24"/>
          <w:lang w:val="zh-CN"/>
        </w:rPr>
      </w:pPr>
      <w:r>
        <w:rPr>
          <w:rFonts w:hint="eastAsia" w:hAnsi="宋体" w:cs="仿宋_GB2312"/>
          <w:color w:val="000000"/>
          <w:sz w:val="24"/>
          <w:szCs w:val="24"/>
          <w:lang w:val="zh-CN"/>
        </w:rPr>
        <w:t>“</w:t>
      </w:r>
      <w:r>
        <w:rPr>
          <w:rFonts w:hAnsi="宋体" w:cs="仿宋_GB2312"/>
          <w:color w:val="000000"/>
          <w:sz w:val="24"/>
          <w:szCs w:val="24"/>
          <w:lang w:val="zh-CN"/>
        </w:rPr>
        <w:t>报价函</w:t>
      </w:r>
      <w:r>
        <w:rPr>
          <w:rFonts w:hint="eastAsia" w:hAnsi="宋体" w:cs="仿宋_GB2312"/>
          <w:color w:val="000000"/>
          <w:sz w:val="24"/>
          <w:szCs w:val="24"/>
          <w:lang w:val="zh-CN"/>
        </w:rPr>
        <w:t>”</w:t>
      </w:r>
      <w:r>
        <w:rPr>
          <w:rFonts w:hAnsi="宋体" w:cs="仿宋_GB2312"/>
          <w:color w:val="000000"/>
          <w:sz w:val="24"/>
          <w:szCs w:val="24"/>
          <w:lang w:val="zh-CN"/>
        </w:rPr>
        <w:t>由委托代理人签署的，</w:t>
      </w:r>
      <w:r>
        <w:rPr>
          <w:rFonts w:hint="eastAsia" w:hAnsi="宋体" w:cs="仿宋_GB2312"/>
          <w:color w:val="000000"/>
          <w:sz w:val="24"/>
          <w:lang w:val="zh-CN"/>
        </w:rPr>
        <w:t>须提交本授权委托证明书（要有单位公章、法定代表人的亲笔签字或盖章，缺一不可）</w:t>
      </w:r>
      <w:r>
        <w:rPr>
          <w:rFonts w:hAnsi="宋体" w:cs="仿宋_GB2312"/>
          <w:color w:val="000000"/>
          <w:sz w:val="24"/>
          <w:szCs w:val="24"/>
          <w:lang w:val="zh-CN"/>
        </w:rPr>
        <w:t>。</w:t>
      </w:r>
    </w:p>
    <w:p w14:paraId="0D764216">
      <w:pPr>
        <w:pStyle w:val="194"/>
        <w:widowControl/>
        <w:numPr>
          <w:ilvl w:val="0"/>
          <w:numId w:val="1"/>
        </w:numPr>
        <w:tabs>
          <w:tab w:val="left" w:pos="142"/>
        </w:tabs>
        <w:spacing w:line="420" w:lineRule="exact"/>
        <w:ind w:left="-4" w:right="84" w:firstLine="2"/>
        <w:rPr>
          <w:rFonts w:hint="eastAsia"/>
          <w:color w:val="000000"/>
        </w:rPr>
      </w:pPr>
      <w:r>
        <w:rPr>
          <w:rFonts w:hAnsi="宋体" w:cs="仿宋_GB2312"/>
          <w:color w:val="000000"/>
          <w:sz w:val="24"/>
          <w:szCs w:val="24"/>
          <w:lang w:val="zh-CN"/>
        </w:rPr>
        <w:t>非法人报价的，负责人指《营业执照》上载明的负责</w:t>
      </w:r>
      <w:r>
        <w:rPr>
          <w:rFonts w:hint="eastAsia" w:hAnsi="宋体" w:cs="仿宋_GB2312"/>
          <w:color w:val="000000"/>
          <w:sz w:val="24"/>
          <w:szCs w:val="24"/>
          <w:lang w:val="zh-CN"/>
        </w:rPr>
        <w:t>人。</w:t>
      </w:r>
    </w:p>
    <w:p w14:paraId="5390D064">
      <w:pPr>
        <w:pStyle w:val="194"/>
        <w:widowControl/>
        <w:spacing w:line="420" w:lineRule="exact"/>
        <w:ind w:right="84"/>
        <w:rPr>
          <w:rFonts w:hint="eastAsia" w:hAnsi="宋体" w:cs="仿宋_GB2312"/>
          <w:color w:val="000000"/>
          <w:sz w:val="24"/>
          <w:szCs w:val="24"/>
          <w:lang w:val="zh-CN"/>
        </w:rPr>
      </w:pPr>
    </w:p>
    <w:p w14:paraId="6E263549">
      <w:pPr>
        <w:pStyle w:val="194"/>
        <w:widowControl/>
        <w:spacing w:line="420" w:lineRule="exact"/>
        <w:ind w:right="84"/>
        <w:rPr>
          <w:rFonts w:hint="eastAsia" w:hAnsi="宋体" w:cs="仿宋_GB2312"/>
          <w:color w:val="000000"/>
          <w:sz w:val="24"/>
          <w:szCs w:val="24"/>
          <w:lang w:val="zh-CN"/>
        </w:rPr>
      </w:pPr>
    </w:p>
    <w:p w14:paraId="2D1D99AA">
      <w:pPr>
        <w:pStyle w:val="194"/>
        <w:pageBreakBefore/>
        <w:ind w:firstLine="562"/>
        <w:jc w:val="center"/>
        <w:rPr>
          <w:rFonts w:hint="eastAsia" w:hAnsi="宋体"/>
          <w:b/>
          <w:color w:val="000000"/>
          <w:sz w:val="28"/>
          <w:szCs w:val="28"/>
          <w:lang w:val="en-GB"/>
        </w:rPr>
      </w:pPr>
      <w:r>
        <w:rPr>
          <w:rFonts w:hint="eastAsia" w:hAnsi="宋体"/>
          <w:b/>
          <w:color w:val="000000"/>
          <w:sz w:val="28"/>
          <w:szCs w:val="28"/>
          <w:lang w:val="en-GB"/>
        </w:rPr>
        <w:t>格式5  报价一览表</w:t>
      </w:r>
    </w:p>
    <w:p w14:paraId="3CB82C4A">
      <w:pPr>
        <w:tabs>
          <w:tab w:val="left" w:pos="905"/>
        </w:tabs>
        <w:spacing w:line="420" w:lineRule="exact"/>
        <w:ind w:firstLine="1751"/>
        <w:rPr>
          <w:rFonts w:hint="eastAsia" w:ascii="宋体" w:hAnsi="宋体" w:cs="Arial"/>
          <w:b/>
          <w:bCs/>
          <w:color w:val="000000"/>
          <w:sz w:val="32"/>
          <w:szCs w:val="32"/>
          <w:lang w:val="zh-CN"/>
        </w:rPr>
      </w:pPr>
    </w:p>
    <w:p w14:paraId="2971ECA9">
      <w:pPr>
        <w:ind w:firstLine="720"/>
        <w:rPr>
          <w:rFonts w:hint="eastAsia" w:ascii="宋体"/>
          <w:color w:val="000000"/>
          <w:sz w:val="24"/>
          <w:u w:val="single"/>
        </w:rPr>
      </w:pPr>
      <w:r>
        <w:rPr>
          <w:rFonts w:hint="eastAsia" w:ascii="宋体"/>
          <w:color w:val="000000"/>
          <w:sz w:val="24"/>
        </w:rPr>
        <w:t>项目名称:</w:t>
      </w:r>
      <w:r>
        <w:rPr>
          <w:rFonts w:hint="eastAsia" w:ascii="宋体"/>
          <w:color w:val="000000"/>
          <w:sz w:val="24"/>
          <w:u w:val="single"/>
        </w:rPr>
        <w:t xml:space="preserve">                                        </w:t>
      </w:r>
    </w:p>
    <w:p w14:paraId="14118D86">
      <w:pPr>
        <w:ind w:left="1688" w:hanging="1050"/>
        <w:rPr>
          <w:rFonts w:hint="eastAsia"/>
          <w:color w:val="000000"/>
        </w:rPr>
      </w:pPr>
      <w:r>
        <w:rPr>
          <w:rFonts w:hint="eastAsia"/>
          <w:color w:val="000000"/>
        </w:rPr>
        <w:t>[价格单位：人民币元]</w:t>
      </w:r>
    </w:p>
    <w:tbl>
      <w:tblPr>
        <w:tblStyle w:val="30"/>
        <w:tblW w:w="9171" w:type="dxa"/>
        <w:tblInd w:w="103" w:type="dxa"/>
        <w:tblLayout w:type="fixed"/>
        <w:tblCellMar>
          <w:top w:w="0" w:type="dxa"/>
          <w:left w:w="30" w:type="dxa"/>
          <w:bottom w:w="0" w:type="dxa"/>
          <w:right w:w="30" w:type="dxa"/>
        </w:tblCellMar>
      </w:tblPr>
      <w:tblGrid>
        <w:gridCol w:w="797"/>
        <w:gridCol w:w="3211"/>
        <w:gridCol w:w="3402"/>
        <w:gridCol w:w="1761"/>
      </w:tblGrid>
      <w:tr w14:paraId="582792C1">
        <w:tblPrEx>
          <w:tblCellMar>
            <w:top w:w="0" w:type="dxa"/>
            <w:left w:w="30" w:type="dxa"/>
            <w:bottom w:w="0" w:type="dxa"/>
            <w:right w:w="30" w:type="dxa"/>
          </w:tblCellMar>
        </w:tblPrEx>
        <w:trPr>
          <w:cantSplit/>
          <w:trHeight w:val="870" w:hRule="atLeast"/>
        </w:trPr>
        <w:tc>
          <w:tcPr>
            <w:tcW w:w="797" w:type="dxa"/>
            <w:tcBorders>
              <w:top w:val="single" w:color="000000" w:sz="4" w:space="0"/>
              <w:left w:val="single" w:color="000000" w:sz="4" w:space="0"/>
              <w:bottom w:val="single" w:color="000000" w:sz="4" w:space="0"/>
              <w:right w:val="single" w:color="000000" w:sz="4" w:space="0"/>
            </w:tcBorders>
            <w:noWrap w:val="0"/>
            <w:vAlign w:val="center"/>
          </w:tcPr>
          <w:p w14:paraId="6024060E">
            <w:pPr>
              <w:spacing w:line="420" w:lineRule="exact"/>
              <w:jc w:val="center"/>
              <w:rPr>
                <w:rFonts w:hint="eastAsia" w:ascii="宋体" w:hAnsi="宋体"/>
                <w:color w:val="000000"/>
                <w:sz w:val="24"/>
              </w:rPr>
            </w:pPr>
            <w:r>
              <w:rPr>
                <w:rFonts w:hint="eastAsia" w:ascii="宋体" w:hAnsi="宋体"/>
                <w:color w:val="000000"/>
                <w:sz w:val="24"/>
              </w:rPr>
              <w:t>序号</w:t>
            </w:r>
          </w:p>
        </w:tc>
        <w:tc>
          <w:tcPr>
            <w:tcW w:w="3211" w:type="dxa"/>
            <w:tcBorders>
              <w:top w:val="single" w:color="000000" w:sz="4" w:space="0"/>
              <w:left w:val="single" w:color="000000" w:sz="4" w:space="0"/>
              <w:bottom w:val="single" w:color="000000" w:sz="4" w:space="0"/>
              <w:right w:val="single" w:color="000000" w:sz="4" w:space="0"/>
            </w:tcBorders>
            <w:noWrap w:val="0"/>
            <w:vAlign w:val="center"/>
          </w:tcPr>
          <w:p w14:paraId="169D89E1">
            <w:pPr>
              <w:spacing w:line="420" w:lineRule="exact"/>
              <w:jc w:val="center"/>
              <w:rPr>
                <w:rFonts w:hint="eastAsia" w:ascii="宋体" w:hAnsi="宋体"/>
                <w:color w:val="000000"/>
                <w:sz w:val="24"/>
              </w:rPr>
            </w:pPr>
            <w:r>
              <w:rPr>
                <w:rFonts w:hint="eastAsia" w:ascii="宋体" w:hAnsi="宋体"/>
                <w:color w:val="000000"/>
                <w:sz w:val="24"/>
              </w:rPr>
              <w:t>内容</w:t>
            </w:r>
          </w:p>
        </w:tc>
        <w:tc>
          <w:tcPr>
            <w:tcW w:w="3402" w:type="dxa"/>
            <w:tcBorders>
              <w:top w:val="single" w:color="000000" w:sz="4" w:space="0"/>
              <w:left w:val="single" w:color="000000" w:sz="4" w:space="0"/>
              <w:bottom w:val="single" w:color="000000" w:sz="4" w:space="0"/>
              <w:right w:val="single" w:color="000000" w:sz="4" w:space="0"/>
            </w:tcBorders>
            <w:noWrap w:val="0"/>
            <w:vAlign w:val="center"/>
          </w:tcPr>
          <w:p w14:paraId="6948AA56">
            <w:pPr>
              <w:spacing w:line="420" w:lineRule="exact"/>
              <w:jc w:val="center"/>
              <w:rPr>
                <w:rFonts w:hint="eastAsia" w:ascii="宋体" w:hAnsi="宋体"/>
                <w:color w:val="000000"/>
                <w:sz w:val="24"/>
              </w:rPr>
            </w:pPr>
            <w:r>
              <w:rPr>
                <w:rFonts w:ascii="宋体" w:hAnsi="宋体"/>
                <w:color w:val="000000"/>
                <w:sz w:val="24"/>
              </w:rPr>
              <w:t xml:space="preserve">  </w:t>
            </w:r>
            <w:r>
              <w:rPr>
                <w:rFonts w:hint="eastAsia" w:ascii="宋体" w:hAnsi="宋体"/>
                <w:color w:val="000000"/>
                <w:sz w:val="24"/>
              </w:rPr>
              <w:t>价</w:t>
            </w:r>
            <w:r>
              <w:rPr>
                <w:rFonts w:ascii="宋体" w:hAnsi="宋体"/>
                <w:color w:val="000000"/>
                <w:sz w:val="24"/>
              </w:rPr>
              <w:t xml:space="preserve">  </w:t>
            </w:r>
            <w:r>
              <w:rPr>
                <w:rFonts w:hint="eastAsia" w:ascii="宋体" w:hAnsi="宋体"/>
                <w:color w:val="000000"/>
                <w:sz w:val="24"/>
              </w:rPr>
              <w:t>格</w:t>
            </w:r>
          </w:p>
        </w:tc>
        <w:tc>
          <w:tcPr>
            <w:tcW w:w="1761" w:type="dxa"/>
            <w:tcBorders>
              <w:top w:val="single" w:color="000000" w:sz="4" w:space="0"/>
              <w:left w:val="single" w:color="000000" w:sz="4" w:space="0"/>
              <w:bottom w:val="single" w:color="000000" w:sz="4" w:space="0"/>
              <w:right w:val="single" w:color="000000" w:sz="4" w:space="0"/>
            </w:tcBorders>
            <w:noWrap w:val="0"/>
            <w:vAlign w:val="center"/>
          </w:tcPr>
          <w:p w14:paraId="77B44254">
            <w:pPr>
              <w:spacing w:line="420" w:lineRule="exact"/>
              <w:jc w:val="center"/>
              <w:rPr>
                <w:rFonts w:hint="eastAsia" w:ascii="宋体" w:hAnsi="宋体"/>
                <w:color w:val="000000"/>
                <w:sz w:val="24"/>
              </w:rPr>
            </w:pPr>
            <w:r>
              <w:rPr>
                <w:rFonts w:hint="eastAsia" w:ascii="宋体" w:hAnsi="宋体"/>
                <w:color w:val="000000"/>
                <w:sz w:val="24"/>
              </w:rPr>
              <w:t>备</w:t>
            </w:r>
            <w:r>
              <w:rPr>
                <w:rFonts w:ascii="宋体" w:hAnsi="宋体"/>
                <w:color w:val="000000"/>
                <w:sz w:val="24"/>
              </w:rPr>
              <w:t xml:space="preserve">  </w:t>
            </w:r>
            <w:r>
              <w:rPr>
                <w:rFonts w:hint="eastAsia" w:ascii="宋体" w:hAnsi="宋体"/>
                <w:color w:val="000000"/>
                <w:sz w:val="24"/>
              </w:rPr>
              <w:t>注</w:t>
            </w:r>
          </w:p>
        </w:tc>
      </w:tr>
      <w:tr w14:paraId="68F598DC">
        <w:tblPrEx>
          <w:tblCellMar>
            <w:top w:w="0" w:type="dxa"/>
            <w:left w:w="30" w:type="dxa"/>
            <w:bottom w:w="0" w:type="dxa"/>
            <w:right w:w="30" w:type="dxa"/>
          </w:tblCellMar>
        </w:tblPrEx>
        <w:trPr>
          <w:cantSplit/>
          <w:trHeight w:val="716" w:hRule="atLeast"/>
        </w:trPr>
        <w:tc>
          <w:tcPr>
            <w:tcW w:w="797" w:type="dxa"/>
            <w:tcBorders>
              <w:top w:val="single" w:color="000000" w:sz="4" w:space="0"/>
              <w:left w:val="single" w:color="000000" w:sz="4" w:space="0"/>
              <w:bottom w:val="single" w:color="000000" w:sz="4" w:space="0"/>
              <w:right w:val="single" w:color="000000" w:sz="4" w:space="0"/>
            </w:tcBorders>
            <w:noWrap w:val="0"/>
            <w:vAlign w:val="center"/>
          </w:tcPr>
          <w:p w14:paraId="17000D18">
            <w:pPr>
              <w:spacing w:line="420" w:lineRule="exact"/>
              <w:jc w:val="center"/>
              <w:rPr>
                <w:rFonts w:ascii="宋体" w:hAnsi="宋体"/>
                <w:color w:val="000000"/>
                <w:sz w:val="24"/>
              </w:rPr>
            </w:pPr>
            <w:r>
              <w:rPr>
                <w:rFonts w:ascii="宋体" w:hAnsi="宋体"/>
                <w:color w:val="000000"/>
                <w:sz w:val="24"/>
              </w:rPr>
              <w:t>1</w:t>
            </w:r>
          </w:p>
        </w:tc>
        <w:tc>
          <w:tcPr>
            <w:tcW w:w="3211" w:type="dxa"/>
            <w:tcBorders>
              <w:top w:val="single" w:color="000000" w:sz="4" w:space="0"/>
              <w:left w:val="single" w:color="000000" w:sz="4" w:space="0"/>
              <w:bottom w:val="single" w:color="000000" w:sz="4" w:space="0"/>
              <w:right w:val="single" w:color="000000" w:sz="4" w:space="0"/>
            </w:tcBorders>
            <w:noWrap w:val="0"/>
            <w:vAlign w:val="center"/>
          </w:tcPr>
          <w:p w14:paraId="54E5C979">
            <w:pPr>
              <w:spacing w:line="420" w:lineRule="exact"/>
              <w:jc w:val="center"/>
              <w:rPr>
                <w:rFonts w:hint="eastAsia" w:ascii="宋体" w:hAnsi="宋体"/>
                <w:color w:val="000000"/>
                <w:sz w:val="24"/>
              </w:rPr>
            </w:pPr>
            <w:r>
              <w:rPr>
                <w:rFonts w:hint="eastAsia" w:ascii="宋体" w:hAnsi="宋体"/>
                <w:color w:val="000000"/>
                <w:sz w:val="24"/>
              </w:rPr>
              <w:t>报价总额</w:t>
            </w:r>
          </w:p>
        </w:tc>
        <w:tc>
          <w:tcPr>
            <w:tcW w:w="3402" w:type="dxa"/>
            <w:tcBorders>
              <w:top w:val="single" w:color="000000" w:sz="4" w:space="0"/>
              <w:left w:val="single" w:color="000000" w:sz="4" w:space="0"/>
              <w:bottom w:val="single" w:color="000000" w:sz="4" w:space="0"/>
              <w:right w:val="single" w:color="000000" w:sz="4" w:space="0"/>
            </w:tcBorders>
            <w:noWrap w:val="0"/>
            <w:vAlign w:val="center"/>
          </w:tcPr>
          <w:p w14:paraId="3C114551">
            <w:pPr>
              <w:spacing w:line="420" w:lineRule="exact"/>
              <w:jc w:val="center"/>
              <w:rPr>
                <w:rFonts w:ascii="宋体" w:hAnsi="宋体"/>
                <w:color w:val="000000"/>
                <w:sz w:val="24"/>
              </w:rPr>
            </w:pPr>
            <w:r>
              <w:rPr>
                <w:rFonts w:hint="eastAsia" w:ascii="宋体" w:hAnsi="宋体"/>
                <w:color w:val="000000"/>
                <w:sz w:val="24"/>
              </w:rPr>
              <w:t>19.8万元</w:t>
            </w:r>
          </w:p>
        </w:tc>
        <w:tc>
          <w:tcPr>
            <w:tcW w:w="1761" w:type="dxa"/>
            <w:tcBorders>
              <w:top w:val="single" w:color="000000" w:sz="4" w:space="0"/>
              <w:left w:val="single" w:color="000000" w:sz="4" w:space="0"/>
              <w:bottom w:val="single" w:color="000000" w:sz="4" w:space="0"/>
              <w:right w:val="single" w:color="000000" w:sz="4" w:space="0"/>
            </w:tcBorders>
            <w:noWrap w:val="0"/>
            <w:vAlign w:val="center"/>
          </w:tcPr>
          <w:p w14:paraId="4B346132">
            <w:pPr>
              <w:spacing w:line="420" w:lineRule="exact"/>
              <w:jc w:val="center"/>
              <w:rPr>
                <w:rFonts w:ascii="宋体" w:hAnsi="宋体"/>
                <w:color w:val="000000"/>
                <w:sz w:val="24"/>
              </w:rPr>
            </w:pPr>
            <w:r>
              <w:rPr>
                <w:rFonts w:hint="eastAsia" w:ascii="宋体" w:hAnsi="宋体"/>
                <w:color w:val="000000"/>
                <w:sz w:val="24"/>
              </w:rPr>
              <w:t>为年度设计费最高限额</w:t>
            </w:r>
          </w:p>
        </w:tc>
      </w:tr>
      <w:tr w14:paraId="4C68A656">
        <w:tblPrEx>
          <w:tblCellMar>
            <w:top w:w="0" w:type="dxa"/>
            <w:left w:w="30" w:type="dxa"/>
            <w:bottom w:w="0" w:type="dxa"/>
            <w:right w:w="30" w:type="dxa"/>
          </w:tblCellMar>
        </w:tblPrEx>
        <w:trPr>
          <w:cantSplit/>
          <w:trHeight w:val="1080" w:hRule="atLeast"/>
        </w:trPr>
        <w:tc>
          <w:tcPr>
            <w:tcW w:w="797" w:type="dxa"/>
            <w:tcBorders>
              <w:top w:val="single" w:color="000000" w:sz="4" w:space="0"/>
              <w:left w:val="single" w:color="000000" w:sz="4" w:space="0"/>
              <w:bottom w:val="single" w:color="000000" w:sz="4" w:space="0"/>
              <w:right w:val="single" w:color="000000" w:sz="4" w:space="0"/>
            </w:tcBorders>
            <w:noWrap w:val="0"/>
            <w:vAlign w:val="center"/>
          </w:tcPr>
          <w:p w14:paraId="53BB9F0D">
            <w:pPr>
              <w:spacing w:line="420" w:lineRule="exact"/>
              <w:jc w:val="center"/>
              <w:rPr>
                <w:rFonts w:hint="eastAsia" w:ascii="宋体" w:hAnsi="宋体"/>
                <w:color w:val="000000"/>
                <w:sz w:val="24"/>
              </w:rPr>
            </w:pPr>
            <w:r>
              <w:rPr>
                <w:rFonts w:hint="eastAsia" w:ascii="宋体" w:hAnsi="宋体"/>
                <w:color w:val="000000"/>
                <w:sz w:val="24"/>
              </w:rPr>
              <w:t>2</w:t>
            </w:r>
          </w:p>
        </w:tc>
        <w:tc>
          <w:tcPr>
            <w:tcW w:w="3211" w:type="dxa"/>
            <w:tcBorders>
              <w:top w:val="single" w:color="000000" w:sz="4" w:space="0"/>
              <w:left w:val="single" w:color="000000" w:sz="4" w:space="0"/>
              <w:bottom w:val="single" w:color="000000" w:sz="4" w:space="0"/>
              <w:right w:val="single" w:color="000000" w:sz="4" w:space="0"/>
            </w:tcBorders>
            <w:noWrap w:val="0"/>
            <w:vAlign w:val="center"/>
          </w:tcPr>
          <w:p w14:paraId="02A60263">
            <w:pPr>
              <w:spacing w:line="420" w:lineRule="exact"/>
              <w:jc w:val="center"/>
              <w:rPr>
                <w:rFonts w:hint="eastAsia" w:ascii="宋体" w:hAnsi="宋体"/>
                <w:color w:val="000000"/>
                <w:sz w:val="24"/>
              </w:rPr>
            </w:pPr>
            <w:r>
              <w:rPr>
                <w:rFonts w:hint="eastAsia" w:ascii="宋体" w:hAnsi="宋体"/>
                <w:color w:val="000000"/>
                <w:sz w:val="24"/>
              </w:rPr>
              <w:t>设计费下浮率</w:t>
            </w:r>
          </w:p>
        </w:tc>
        <w:tc>
          <w:tcPr>
            <w:tcW w:w="3402" w:type="dxa"/>
            <w:tcBorders>
              <w:top w:val="single" w:color="000000" w:sz="4" w:space="0"/>
              <w:left w:val="single" w:color="000000" w:sz="4" w:space="0"/>
              <w:bottom w:val="single" w:color="000000" w:sz="4" w:space="0"/>
              <w:right w:val="single" w:color="000000" w:sz="4" w:space="0"/>
            </w:tcBorders>
            <w:noWrap w:val="0"/>
            <w:vAlign w:val="center"/>
          </w:tcPr>
          <w:p w14:paraId="06B76FA6">
            <w:pPr>
              <w:spacing w:line="420" w:lineRule="exact"/>
              <w:ind w:left="4537" w:hanging="4361"/>
              <w:jc w:val="center"/>
              <w:rPr>
                <w:rFonts w:hint="eastAsia" w:ascii="宋体" w:hAnsi="宋体"/>
                <w:b/>
                <w:color w:val="000000"/>
                <w:sz w:val="24"/>
              </w:rPr>
            </w:pPr>
          </w:p>
        </w:tc>
        <w:tc>
          <w:tcPr>
            <w:tcW w:w="1761" w:type="dxa"/>
            <w:tcBorders>
              <w:top w:val="single" w:color="000000" w:sz="4" w:space="0"/>
              <w:left w:val="single" w:color="000000" w:sz="4" w:space="0"/>
              <w:bottom w:val="single" w:color="000000" w:sz="4" w:space="0"/>
              <w:right w:val="single" w:color="000000" w:sz="4" w:space="0"/>
            </w:tcBorders>
            <w:noWrap w:val="0"/>
            <w:vAlign w:val="center"/>
          </w:tcPr>
          <w:p w14:paraId="6571D9F7">
            <w:pPr>
              <w:spacing w:line="420" w:lineRule="exact"/>
              <w:ind w:left="4537" w:hanging="4361"/>
              <w:rPr>
                <w:rFonts w:hint="eastAsia" w:ascii="宋体" w:hAnsi="宋体"/>
                <w:b/>
                <w:color w:val="000000"/>
                <w:sz w:val="24"/>
              </w:rPr>
            </w:pPr>
          </w:p>
        </w:tc>
      </w:tr>
      <w:tr w14:paraId="400A07D3">
        <w:tblPrEx>
          <w:tblCellMar>
            <w:top w:w="0" w:type="dxa"/>
            <w:left w:w="30" w:type="dxa"/>
            <w:bottom w:w="0" w:type="dxa"/>
            <w:right w:w="30" w:type="dxa"/>
          </w:tblCellMar>
        </w:tblPrEx>
        <w:trPr>
          <w:cantSplit/>
          <w:trHeight w:val="1080" w:hRule="atLeast"/>
        </w:trPr>
        <w:tc>
          <w:tcPr>
            <w:tcW w:w="797" w:type="dxa"/>
            <w:tcBorders>
              <w:top w:val="single" w:color="000000" w:sz="4" w:space="0"/>
              <w:left w:val="single" w:color="000000" w:sz="4" w:space="0"/>
              <w:bottom w:val="single" w:color="000000" w:sz="4" w:space="0"/>
              <w:right w:val="single" w:color="000000" w:sz="4" w:space="0"/>
            </w:tcBorders>
            <w:noWrap w:val="0"/>
            <w:vAlign w:val="center"/>
          </w:tcPr>
          <w:p w14:paraId="4B171202">
            <w:pPr>
              <w:spacing w:line="420" w:lineRule="exact"/>
              <w:jc w:val="center"/>
              <w:rPr>
                <w:rFonts w:hint="eastAsia" w:ascii="宋体" w:hAnsi="宋体"/>
                <w:color w:val="000000"/>
                <w:sz w:val="24"/>
              </w:rPr>
            </w:pPr>
            <w:r>
              <w:rPr>
                <w:rFonts w:hint="eastAsia" w:ascii="宋体" w:hAnsi="宋体"/>
                <w:color w:val="000000"/>
                <w:sz w:val="24"/>
              </w:rPr>
              <w:t>2</w:t>
            </w:r>
          </w:p>
        </w:tc>
        <w:tc>
          <w:tcPr>
            <w:tcW w:w="3211" w:type="dxa"/>
            <w:tcBorders>
              <w:top w:val="single" w:color="000000" w:sz="4" w:space="0"/>
              <w:left w:val="single" w:color="000000" w:sz="4" w:space="0"/>
              <w:bottom w:val="single" w:color="000000" w:sz="4" w:space="0"/>
              <w:right w:val="single" w:color="000000" w:sz="4" w:space="0"/>
            </w:tcBorders>
            <w:noWrap w:val="0"/>
            <w:vAlign w:val="center"/>
          </w:tcPr>
          <w:p w14:paraId="011BC20B">
            <w:pPr>
              <w:spacing w:line="420" w:lineRule="exact"/>
              <w:jc w:val="center"/>
              <w:rPr>
                <w:rFonts w:hint="eastAsia" w:ascii="宋体" w:hAnsi="宋体"/>
                <w:color w:val="000000"/>
                <w:sz w:val="24"/>
              </w:rPr>
            </w:pPr>
            <w:r>
              <w:rPr>
                <w:rFonts w:hint="eastAsia" w:ascii="宋体" w:hAnsi="宋体"/>
                <w:color w:val="000000"/>
                <w:sz w:val="24"/>
              </w:rPr>
              <w:t>设计费率</w:t>
            </w:r>
          </w:p>
          <w:p w14:paraId="2E648460">
            <w:pPr>
              <w:spacing w:line="420" w:lineRule="exact"/>
              <w:jc w:val="center"/>
              <w:rPr>
                <w:rFonts w:hint="eastAsia" w:ascii="宋体" w:hAnsi="宋体"/>
                <w:color w:val="000000"/>
                <w:sz w:val="24"/>
              </w:rPr>
            </w:pPr>
            <w:r>
              <w:rPr>
                <w:rFonts w:hint="eastAsia" w:ascii="宋体" w:hAnsi="宋体"/>
                <w:color w:val="000000"/>
              </w:rPr>
              <w:t>【设计费率=4.5%*(1-下浮率)】</w:t>
            </w:r>
          </w:p>
        </w:tc>
        <w:tc>
          <w:tcPr>
            <w:tcW w:w="3402" w:type="dxa"/>
            <w:tcBorders>
              <w:top w:val="single" w:color="000000" w:sz="4" w:space="0"/>
              <w:left w:val="single" w:color="000000" w:sz="4" w:space="0"/>
              <w:bottom w:val="single" w:color="000000" w:sz="4" w:space="0"/>
              <w:right w:val="single" w:color="000000" w:sz="4" w:space="0"/>
            </w:tcBorders>
            <w:noWrap w:val="0"/>
            <w:vAlign w:val="center"/>
          </w:tcPr>
          <w:p w14:paraId="6D9FC0E3">
            <w:pPr>
              <w:spacing w:line="420" w:lineRule="exact"/>
              <w:ind w:left="4537" w:hanging="4361"/>
              <w:jc w:val="center"/>
              <w:rPr>
                <w:rFonts w:hint="eastAsia" w:ascii="宋体" w:hAnsi="宋体"/>
                <w:b/>
                <w:color w:val="000000"/>
                <w:sz w:val="24"/>
              </w:rPr>
            </w:pPr>
          </w:p>
        </w:tc>
        <w:tc>
          <w:tcPr>
            <w:tcW w:w="1761" w:type="dxa"/>
            <w:tcBorders>
              <w:top w:val="single" w:color="000000" w:sz="4" w:space="0"/>
              <w:left w:val="single" w:color="000000" w:sz="4" w:space="0"/>
              <w:bottom w:val="single" w:color="000000" w:sz="4" w:space="0"/>
              <w:right w:val="single" w:color="000000" w:sz="4" w:space="0"/>
            </w:tcBorders>
            <w:noWrap w:val="0"/>
            <w:vAlign w:val="center"/>
          </w:tcPr>
          <w:p w14:paraId="029300A7">
            <w:pPr>
              <w:spacing w:line="420" w:lineRule="exact"/>
              <w:ind w:left="4537" w:hanging="4361"/>
              <w:rPr>
                <w:rFonts w:hint="eastAsia" w:ascii="宋体" w:hAnsi="宋体"/>
                <w:b/>
                <w:color w:val="000000"/>
                <w:sz w:val="24"/>
              </w:rPr>
            </w:pPr>
          </w:p>
        </w:tc>
      </w:tr>
      <w:tr w14:paraId="62F7E451">
        <w:tblPrEx>
          <w:tblCellMar>
            <w:top w:w="0" w:type="dxa"/>
            <w:left w:w="30" w:type="dxa"/>
            <w:bottom w:w="0" w:type="dxa"/>
            <w:right w:w="30" w:type="dxa"/>
          </w:tblCellMar>
        </w:tblPrEx>
        <w:trPr>
          <w:cantSplit/>
          <w:trHeight w:val="716" w:hRule="atLeast"/>
        </w:trPr>
        <w:tc>
          <w:tcPr>
            <w:tcW w:w="4008" w:type="dxa"/>
            <w:gridSpan w:val="2"/>
            <w:tcBorders>
              <w:top w:val="single" w:color="000000" w:sz="4" w:space="0"/>
              <w:left w:val="single" w:color="000000" w:sz="4" w:space="0"/>
              <w:bottom w:val="single" w:color="000000" w:sz="4" w:space="0"/>
              <w:right w:val="single" w:color="000000" w:sz="4" w:space="0"/>
            </w:tcBorders>
            <w:noWrap w:val="0"/>
            <w:vAlign w:val="center"/>
          </w:tcPr>
          <w:p w14:paraId="25E8823B">
            <w:pPr>
              <w:spacing w:line="420" w:lineRule="exact"/>
              <w:jc w:val="center"/>
              <w:rPr>
                <w:rFonts w:hint="eastAsia" w:ascii="宋体" w:hAnsi="宋体"/>
                <w:color w:val="000000"/>
                <w:sz w:val="24"/>
              </w:rPr>
            </w:pPr>
            <w:r>
              <w:rPr>
                <w:rFonts w:hint="eastAsia" w:ascii="宋体" w:hAnsi="宋体"/>
                <w:color w:val="000000"/>
                <w:sz w:val="24"/>
              </w:rPr>
              <w:t>报价总额</w:t>
            </w:r>
          </w:p>
        </w:tc>
        <w:tc>
          <w:tcPr>
            <w:tcW w:w="5163" w:type="dxa"/>
            <w:gridSpan w:val="2"/>
            <w:tcBorders>
              <w:top w:val="single" w:color="000000" w:sz="4" w:space="0"/>
              <w:left w:val="single" w:color="000000" w:sz="4" w:space="0"/>
              <w:bottom w:val="single" w:color="000000" w:sz="4" w:space="0"/>
              <w:right w:val="single" w:color="000000" w:sz="4" w:space="0"/>
            </w:tcBorders>
            <w:noWrap w:val="0"/>
            <w:vAlign w:val="center"/>
          </w:tcPr>
          <w:p w14:paraId="718C9173">
            <w:pPr>
              <w:spacing w:line="420" w:lineRule="exact"/>
              <w:ind w:left="4537" w:hanging="4361"/>
              <w:rPr>
                <w:rFonts w:hint="eastAsia" w:ascii="宋体" w:hAnsi="宋体"/>
                <w:b/>
                <w:color w:val="000000"/>
                <w:sz w:val="24"/>
              </w:rPr>
            </w:pPr>
            <w:r>
              <w:rPr>
                <w:rFonts w:hint="eastAsia" w:ascii="宋体" w:hAnsi="宋体"/>
                <w:b/>
                <w:color w:val="000000"/>
                <w:sz w:val="24"/>
              </w:rPr>
              <w:t>大写：（</w:t>
            </w:r>
            <w:r>
              <w:rPr>
                <w:rFonts w:hint="eastAsia" w:ascii="宋体" w:hAnsi="宋体"/>
                <w:b/>
                <w:color w:val="000000"/>
                <w:sz w:val="24"/>
                <w:u w:val="single"/>
              </w:rPr>
              <w:t xml:space="preserve">  壹拾玖万捌仟元整 </w:t>
            </w:r>
            <w:r>
              <w:rPr>
                <w:rFonts w:hint="eastAsia" w:ascii="宋体" w:hAnsi="宋体"/>
                <w:b/>
                <w:color w:val="000000"/>
                <w:sz w:val="24"/>
              </w:rPr>
              <w:t xml:space="preserve">） </w:t>
            </w:r>
          </w:p>
        </w:tc>
      </w:tr>
    </w:tbl>
    <w:p w14:paraId="6B744D65">
      <w:pPr>
        <w:pStyle w:val="194"/>
        <w:spacing w:line="420" w:lineRule="exact"/>
        <w:ind w:left="307"/>
        <w:rPr>
          <w:rFonts w:hint="eastAsia" w:hAnsi="宋体"/>
          <w:color w:val="000000"/>
        </w:rPr>
      </w:pPr>
    </w:p>
    <w:p w14:paraId="43F99019">
      <w:pPr>
        <w:tabs>
          <w:tab w:val="left" w:pos="905"/>
        </w:tabs>
        <w:spacing w:line="420" w:lineRule="exact"/>
        <w:ind w:firstLine="480"/>
        <w:rPr>
          <w:rFonts w:hint="eastAsia" w:ascii="宋体" w:hAnsi="宋体" w:cs="宋体"/>
          <w:color w:val="000000"/>
          <w:sz w:val="24"/>
        </w:rPr>
      </w:pPr>
      <w:r>
        <w:rPr>
          <w:rFonts w:hint="eastAsia" w:ascii="宋体" w:hAnsi="宋体" w:cs="宋体"/>
          <w:color w:val="000000"/>
          <w:sz w:val="24"/>
        </w:rPr>
        <w:t xml:space="preserve"> [说明] </w:t>
      </w:r>
      <w:r>
        <w:rPr>
          <w:rFonts w:ascii="宋体" w:hAnsi="宋体" w:cs="宋体"/>
          <w:color w:val="000000"/>
          <w:sz w:val="24"/>
        </w:rPr>
        <w:t>1.</w:t>
      </w:r>
      <w:r>
        <w:rPr>
          <w:rFonts w:hint="eastAsia" w:ascii="宋体" w:hAnsi="宋体" w:cs="宋体"/>
          <w:color w:val="000000"/>
          <w:sz w:val="24"/>
        </w:rPr>
        <w:t>若下浮率＜0，则报价无效；2</w:t>
      </w:r>
      <w:r>
        <w:rPr>
          <w:rFonts w:ascii="宋体" w:hAnsi="宋体" w:cs="宋体"/>
          <w:color w:val="000000"/>
          <w:sz w:val="24"/>
        </w:rPr>
        <w:t>.</w:t>
      </w:r>
      <w:r>
        <w:rPr>
          <w:rFonts w:hint="eastAsia" w:ascii="宋体" w:hAnsi="宋体" w:cs="宋体"/>
          <w:color w:val="000000"/>
          <w:sz w:val="24"/>
        </w:rPr>
        <w:t>此表的报价总额已包括已包含本设计项目的基本设计收费、其他设计收费、税费等全部价款、实地勘测绘制原状图等其他各项有关费用；如出现由于我方原因未在上表说明漏报的项目，均视为已计取，同意采购人不再追加任何费用。</w:t>
      </w:r>
    </w:p>
    <w:p w14:paraId="3A4A084F">
      <w:pPr>
        <w:pStyle w:val="194"/>
        <w:spacing w:line="420" w:lineRule="exact"/>
        <w:ind w:left="340"/>
        <w:rPr>
          <w:rFonts w:hint="eastAsia" w:hAnsi="宋体"/>
          <w:color w:val="000000"/>
        </w:rPr>
      </w:pPr>
      <w:r>
        <w:rPr>
          <w:rFonts w:hint="eastAsia" w:hAnsi="宋体"/>
          <w:color w:val="000000"/>
        </w:rPr>
        <w:t xml:space="preserve"> </w:t>
      </w:r>
    </w:p>
    <w:p w14:paraId="095A4061">
      <w:pPr>
        <w:tabs>
          <w:tab w:val="left" w:pos="905"/>
        </w:tabs>
        <w:spacing w:line="420" w:lineRule="exact"/>
        <w:ind w:firstLine="480"/>
        <w:rPr>
          <w:rFonts w:hint="eastAsia" w:ascii="宋体" w:hAnsi="宋体" w:cs="宋体"/>
          <w:color w:val="000000"/>
          <w:sz w:val="24"/>
        </w:rPr>
      </w:pPr>
    </w:p>
    <w:p w14:paraId="2E45575F">
      <w:pPr>
        <w:tabs>
          <w:tab w:val="left" w:pos="905"/>
        </w:tabs>
        <w:spacing w:line="420" w:lineRule="exact"/>
        <w:ind w:firstLine="2880"/>
        <w:rPr>
          <w:rFonts w:hint="eastAsia" w:ascii="宋体" w:hAnsi="宋体" w:cs="宋体"/>
          <w:color w:val="000000"/>
          <w:sz w:val="24"/>
        </w:rPr>
      </w:pPr>
      <w:r>
        <w:rPr>
          <w:rFonts w:hint="eastAsia" w:ascii="宋体" w:hAnsi="宋体" w:cs="宋体"/>
          <w:color w:val="000000"/>
          <w:sz w:val="24"/>
        </w:rPr>
        <w:t>报价人（法人公章）：</w:t>
      </w:r>
    </w:p>
    <w:p w14:paraId="6E31C083">
      <w:pPr>
        <w:tabs>
          <w:tab w:val="left" w:pos="905"/>
        </w:tabs>
        <w:spacing w:line="420" w:lineRule="exact"/>
        <w:ind w:firstLine="480"/>
        <w:rPr>
          <w:rFonts w:hint="eastAsia" w:ascii="宋体" w:hAnsi="宋体" w:cs="宋体"/>
          <w:color w:val="000000"/>
          <w:sz w:val="24"/>
        </w:rPr>
      </w:pPr>
      <w:r>
        <w:rPr>
          <w:rFonts w:ascii="宋体" w:hAnsi="宋体" w:cs="宋体"/>
          <w:color w:val="000000"/>
          <w:sz w:val="24"/>
        </w:rPr>
        <w:t xml:space="preserve">  </w:t>
      </w:r>
      <w:r>
        <w:rPr>
          <w:rFonts w:hint="eastAsia" w:ascii="宋体" w:hAnsi="宋体" w:cs="宋体"/>
          <w:color w:val="000000"/>
          <w:sz w:val="24"/>
        </w:rPr>
        <w:t xml:space="preserve">                  法定代表人（或授权代表人）：</w:t>
      </w:r>
    </w:p>
    <w:p w14:paraId="177C7D29">
      <w:pPr>
        <w:tabs>
          <w:tab w:val="left" w:pos="905"/>
        </w:tabs>
        <w:spacing w:line="420" w:lineRule="exact"/>
        <w:ind w:firstLine="2880"/>
        <w:rPr>
          <w:rFonts w:hint="eastAsia" w:hAnsi="宋体" w:cs="Arial"/>
          <w:b/>
          <w:bCs/>
          <w:color w:val="000000"/>
          <w:sz w:val="32"/>
          <w:szCs w:val="32"/>
          <w:lang w:val="zh-CN"/>
        </w:rPr>
      </w:pPr>
      <w:r>
        <w:rPr>
          <w:rFonts w:hint="eastAsia" w:ascii="宋体" w:hAnsi="宋体" w:cs="宋体"/>
          <w:color w:val="000000"/>
          <w:sz w:val="24"/>
        </w:rPr>
        <w:t>日   期：</w:t>
      </w:r>
    </w:p>
    <w:p w14:paraId="4AECC66E">
      <w:pPr>
        <w:spacing w:line="588" w:lineRule="exact"/>
        <w:jc w:val="center"/>
        <w:rPr>
          <w:rFonts w:hAnsi="宋体" w:cs="Courier New"/>
          <w:b/>
          <w:sz w:val="28"/>
          <w:szCs w:val="28"/>
        </w:rPr>
      </w:pPr>
      <w:r>
        <w:rPr>
          <w:rFonts w:hint="eastAsia" w:hAnsi="宋体" w:cs="Arial"/>
          <w:b/>
          <w:bCs/>
          <w:color w:val="000000"/>
          <w:sz w:val="32"/>
          <w:szCs w:val="32"/>
          <w:lang w:val="zh-CN"/>
        </w:rPr>
        <w:br w:type="page" w:clear="all"/>
      </w:r>
      <w:bookmarkStart w:id="0" w:name="_Toc31088"/>
      <w:r>
        <w:rPr>
          <w:rFonts w:hint="eastAsia" w:hAnsi="宋体" w:cs="Courier New"/>
          <w:b/>
          <w:sz w:val="28"/>
          <w:szCs w:val="28"/>
        </w:rPr>
        <w:t>格式</w:t>
      </w:r>
      <w:r>
        <w:rPr>
          <w:rFonts w:hint="eastAsia" w:hAnsi="宋体" w:cs="Courier New"/>
          <w:b/>
          <w:sz w:val="28"/>
          <w:szCs w:val="28"/>
          <w:lang w:val="en-US" w:eastAsia="zh-CN"/>
        </w:rPr>
        <w:t>6</w:t>
      </w:r>
      <w:r>
        <w:rPr>
          <w:rFonts w:hint="eastAsia" w:hAnsi="宋体" w:cs="Courier New"/>
          <w:b/>
          <w:sz w:val="28"/>
          <w:szCs w:val="28"/>
        </w:rPr>
        <w:t xml:space="preserve">   </w:t>
      </w:r>
      <w:r>
        <w:rPr>
          <w:rFonts w:hAnsi="宋体" w:cs="Courier New"/>
          <w:b/>
          <w:sz w:val="28"/>
          <w:szCs w:val="28"/>
        </w:rPr>
        <w:t>中小企业声明函</w:t>
      </w:r>
      <w:bookmarkEnd w:id="0"/>
    </w:p>
    <w:p w14:paraId="52348C25">
      <w:pPr>
        <w:spacing w:line="588" w:lineRule="exact"/>
        <w:jc w:val="center"/>
        <w:rPr>
          <w:rFonts w:hAnsi="宋体" w:cs="Courier New"/>
          <w:b/>
          <w:sz w:val="28"/>
          <w:szCs w:val="28"/>
          <w:lang w:val="en-US" w:eastAsia="zh-CN"/>
        </w:rPr>
      </w:pPr>
    </w:p>
    <w:p w14:paraId="54C96861">
      <w:pPr>
        <w:spacing w:line="360" w:lineRule="auto"/>
        <w:ind w:right="84" w:firstLine="480"/>
        <w:rPr>
          <w:rFonts w:ascii="宋体" w:hAnsi="宋体" w:cs="Arial"/>
          <w:bCs/>
          <w:sz w:val="24"/>
        </w:rPr>
      </w:pPr>
      <w:r>
        <w:rPr>
          <w:rFonts w:hint="eastAsia" w:ascii="宋体" w:hAnsi="宋体" w:cs="Arial"/>
          <w:bCs/>
          <w:sz w:val="24"/>
        </w:rPr>
        <w:t>本公司（联合体）郑重声明，根据《政府采购促进中小企业发展管理办法》（财库﹝2020﹞46 号）的规定，本公司 （联合体）参加广州大学的</w:t>
      </w:r>
      <w:r>
        <w:rPr>
          <w:rFonts w:hint="eastAsia" w:ascii="宋体" w:hAnsi="宋体" w:cs="Arial"/>
          <w:bCs/>
          <w:sz w:val="24"/>
          <w:u w:val="single"/>
        </w:rPr>
        <w:t>（      项目名称        ）</w:t>
      </w:r>
      <w:r>
        <w:rPr>
          <w:rFonts w:hint="eastAsia" w:ascii="宋体" w:hAnsi="宋体" w:cs="Arial"/>
          <w:bCs/>
          <w:sz w:val="24"/>
        </w:rPr>
        <w:t>采购活动，工程的</w:t>
      </w:r>
      <w:r>
        <w:rPr>
          <w:rFonts w:hint="eastAsia" w:ascii="宋体" w:hAnsi="宋体" w:cs="Arial"/>
          <w:bCs/>
          <w:sz w:val="24"/>
          <w:lang w:val="en-US" w:eastAsia="zh-CN"/>
        </w:rPr>
        <w:t>监理</w:t>
      </w:r>
      <w:r>
        <w:rPr>
          <w:rFonts w:hint="eastAsia" w:ascii="宋体" w:hAnsi="宋体" w:cs="Arial"/>
          <w:bCs/>
          <w:sz w:val="24"/>
        </w:rPr>
        <w:t>单位全部为符合政策要求的中小企业。相关企业（含联合体中的中小企业、签订分包意向协议的中小企业）的具体情况如下：</w:t>
      </w:r>
    </w:p>
    <w:p w14:paraId="3C9D1E60">
      <w:pPr>
        <w:spacing w:line="360" w:lineRule="auto"/>
        <w:ind w:right="84" w:firstLine="480"/>
        <w:rPr>
          <w:rFonts w:ascii="宋体" w:hAnsi="宋体" w:cs="Arial"/>
          <w:bCs/>
          <w:sz w:val="24"/>
        </w:rPr>
      </w:pPr>
      <w:r>
        <w:rPr>
          <w:rFonts w:hint="eastAsia" w:ascii="宋体" w:hAnsi="宋体" w:cs="Arial"/>
          <w:bCs/>
          <w:sz w:val="24"/>
          <w:u w:val="single"/>
        </w:rPr>
        <w:t>（      项目名称       ）</w:t>
      </w:r>
      <w:r>
        <w:rPr>
          <w:rFonts w:hint="eastAsia" w:ascii="宋体" w:hAnsi="宋体" w:cs="Arial"/>
          <w:bCs/>
          <w:sz w:val="24"/>
        </w:rPr>
        <w:t xml:space="preserve"> ，属于</w:t>
      </w:r>
      <w:r>
        <w:rPr>
          <w:rFonts w:hint="eastAsia" w:ascii="宋体" w:hAnsi="宋体" w:cs="Arial"/>
          <w:bCs/>
          <w:sz w:val="24"/>
          <w:u w:val="single"/>
          <w:lang w:val="en-US" w:eastAsia="zh-CN"/>
        </w:rPr>
        <w:t xml:space="preserve">    业</w:t>
      </w:r>
      <w:r>
        <w:rPr>
          <w:rFonts w:hint="eastAsia" w:ascii="宋体" w:hAnsi="宋体" w:cs="Arial"/>
          <w:bCs/>
          <w:sz w:val="24"/>
        </w:rPr>
        <w:t>； 承建（承接）企业为</w:t>
      </w:r>
      <w:r>
        <w:rPr>
          <w:rFonts w:hint="eastAsia" w:ascii="宋体" w:hAnsi="宋体" w:cs="Arial"/>
          <w:bCs/>
          <w:sz w:val="24"/>
          <w:u w:val="single"/>
        </w:rPr>
        <w:t>（                 ）</w:t>
      </w:r>
      <w:r>
        <w:rPr>
          <w:rFonts w:hint="eastAsia" w:ascii="宋体" w:hAnsi="宋体" w:cs="Arial"/>
          <w:bCs/>
          <w:sz w:val="24"/>
        </w:rPr>
        <w:t>，从业人员</w:t>
      </w:r>
      <w:r>
        <w:rPr>
          <w:rFonts w:hint="eastAsia" w:ascii="宋体" w:hAnsi="宋体" w:cs="Arial"/>
          <w:bCs/>
          <w:sz w:val="24"/>
          <w:u w:val="single"/>
        </w:rPr>
        <w:t xml:space="preserve">    </w:t>
      </w:r>
      <w:r>
        <w:rPr>
          <w:rFonts w:hint="eastAsia" w:ascii="宋体" w:hAnsi="宋体" w:cs="Arial"/>
          <w:bCs/>
          <w:sz w:val="24"/>
        </w:rPr>
        <w:t>人，营业收入为</w:t>
      </w:r>
      <w:r>
        <w:rPr>
          <w:rFonts w:hint="eastAsia" w:ascii="宋体" w:hAnsi="宋体" w:cs="Arial"/>
          <w:bCs/>
          <w:sz w:val="24"/>
          <w:u w:val="single"/>
        </w:rPr>
        <w:t xml:space="preserve">          </w:t>
      </w:r>
      <w:r>
        <w:rPr>
          <w:rFonts w:hint="eastAsia" w:ascii="宋体" w:hAnsi="宋体" w:cs="Arial"/>
          <w:bCs/>
          <w:sz w:val="24"/>
        </w:rPr>
        <w:t>万元，资产总额为</w:t>
      </w:r>
      <w:r>
        <w:rPr>
          <w:rFonts w:hint="eastAsia" w:ascii="宋体" w:hAnsi="宋体" w:cs="Arial"/>
          <w:bCs/>
          <w:sz w:val="24"/>
          <w:u w:val="single"/>
        </w:rPr>
        <w:t xml:space="preserve">           </w:t>
      </w:r>
      <w:r>
        <w:rPr>
          <w:rFonts w:hint="eastAsia" w:ascii="宋体" w:hAnsi="宋体" w:cs="Arial"/>
          <w:bCs/>
          <w:sz w:val="24"/>
        </w:rPr>
        <w:t>万元，属于</w:t>
      </w:r>
      <w:r>
        <w:rPr>
          <w:rFonts w:hint="eastAsia" w:ascii="宋体" w:hAnsi="宋体" w:cs="Arial"/>
          <w:bCs/>
          <w:sz w:val="24"/>
          <w:u w:val="single"/>
        </w:rPr>
        <w:t xml:space="preserve">       企业（中型企业、 小型企业、微型企业）</w:t>
      </w:r>
      <w:r>
        <w:rPr>
          <w:rFonts w:hint="eastAsia" w:ascii="宋体" w:hAnsi="宋体" w:cs="Arial"/>
          <w:bCs/>
          <w:sz w:val="24"/>
        </w:rPr>
        <w:t>；</w:t>
      </w:r>
    </w:p>
    <w:p w14:paraId="58BF4D43">
      <w:pPr>
        <w:ind w:right="84"/>
        <w:rPr>
          <w:rFonts w:ascii="宋体" w:hAnsi="宋体" w:cs="Arial"/>
          <w:bCs/>
          <w:sz w:val="24"/>
        </w:rPr>
      </w:pPr>
      <w:r>
        <w:rPr>
          <w:rFonts w:hint="eastAsia" w:ascii="宋体" w:hAnsi="宋体" w:cs="Arial"/>
          <w:bCs/>
          <w:sz w:val="24"/>
        </w:rPr>
        <w:t xml:space="preserve">    以上企业，不属于大企业的分支机构，不存在控股股东为大企业的情形，也不存在与大企业的负责人为同一人的情形。</w:t>
      </w:r>
    </w:p>
    <w:p w14:paraId="04D3EEB4">
      <w:pPr>
        <w:spacing w:line="360" w:lineRule="auto"/>
        <w:ind w:right="84" w:firstLine="480"/>
        <w:rPr>
          <w:rFonts w:ascii="宋体" w:hAnsi="宋体" w:cs="Arial"/>
          <w:bCs/>
          <w:sz w:val="24"/>
        </w:rPr>
      </w:pPr>
      <w:r>
        <w:rPr>
          <w:rFonts w:hint="eastAsia" w:ascii="宋体" w:hAnsi="宋体" w:cs="Arial"/>
          <w:bCs/>
          <w:sz w:val="24"/>
        </w:rPr>
        <w:t>本企业对上述声明内容的真实性负责。如有虚假，将依法承担相应责任。</w:t>
      </w:r>
    </w:p>
    <w:p w14:paraId="1A17F984">
      <w:pPr>
        <w:spacing w:line="360" w:lineRule="auto"/>
        <w:ind w:right="84"/>
        <w:rPr>
          <w:rFonts w:ascii="宋体" w:hAnsi="宋体" w:cs="Arial"/>
          <w:bCs/>
          <w:sz w:val="24"/>
        </w:rPr>
      </w:pPr>
      <w:r>
        <w:rPr>
          <w:rFonts w:hint="eastAsia" w:ascii="宋体" w:hAnsi="宋体" w:cs="Arial"/>
          <w:bCs/>
          <w:sz w:val="24"/>
        </w:rPr>
        <w:t xml:space="preserve">                                    </w:t>
      </w:r>
    </w:p>
    <w:p w14:paraId="3CF2C080">
      <w:pPr>
        <w:spacing w:line="360" w:lineRule="auto"/>
        <w:ind w:right="84"/>
        <w:rPr>
          <w:rFonts w:ascii="宋体" w:hAnsi="宋体" w:cs="Arial"/>
          <w:bCs/>
          <w:sz w:val="24"/>
        </w:rPr>
      </w:pPr>
    </w:p>
    <w:p w14:paraId="17169784">
      <w:pPr>
        <w:spacing w:line="360" w:lineRule="auto"/>
        <w:ind w:right="84" w:firstLine="4320"/>
        <w:rPr>
          <w:rFonts w:ascii="宋体" w:hAnsi="宋体" w:cs="Arial"/>
          <w:bCs/>
          <w:sz w:val="24"/>
        </w:rPr>
      </w:pPr>
      <w:r>
        <w:rPr>
          <w:rFonts w:hint="eastAsia" w:ascii="宋体" w:hAnsi="宋体" w:cs="Arial"/>
          <w:bCs/>
          <w:sz w:val="24"/>
        </w:rPr>
        <w:t>企业名称（签章）：</w:t>
      </w:r>
    </w:p>
    <w:p w14:paraId="77880F22">
      <w:pPr>
        <w:spacing w:line="360" w:lineRule="auto"/>
        <w:ind w:right="84" w:firstLine="4320"/>
        <w:rPr>
          <w:rFonts w:ascii="宋体" w:hAnsi="宋体" w:cs="Arial"/>
          <w:bCs/>
          <w:sz w:val="24"/>
        </w:rPr>
      </w:pPr>
      <w:r>
        <w:rPr>
          <w:rFonts w:hint="eastAsia" w:ascii="宋体" w:hAnsi="宋体" w:cs="Arial"/>
          <w:bCs/>
          <w:sz w:val="24"/>
        </w:rPr>
        <w:t>日期：</w:t>
      </w:r>
    </w:p>
    <w:p w14:paraId="7958EB79">
      <w:pPr>
        <w:jc w:val="center"/>
        <w:rPr>
          <w:rFonts w:hint="eastAsia" w:hAnsi="宋体" w:eastAsia="宋体"/>
          <w:b/>
          <w:color w:val="000000"/>
          <w:sz w:val="28"/>
          <w:szCs w:val="28"/>
          <w:lang w:val="en-US" w:eastAsia="zh-CN"/>
        </w:rPr>
      </w:pPr>
      <w:r>
        <w:rPr>
          <w:rFonts w:hint="eastAsia" w:ascii="宋体" w:hAnsi="宋体" w:cs="宋体"/>
          <w:szCs w:val="22"/>
        </w:rPr>
        <w:t>注：从业人员、营业收入、资产总额填报上一年度数据，无上一年度数据的新成立企业可不填报。</w:t>
      </w:r>
      <w:r>
        <w:rPr>
          <w:rFonts w:hint="eastAsia" w:hAnsi="宋体" w:cs="Arial"/>
          <w:b/>
          <w:bCs/>
          <w:color w:val="000000"/>
          <w:sz w:val="32"/>
          <w:szCs w:val="32"/>
          <w:lang w:val="zh-CN"/>
        </w:rPr>
        <w:br w:type="page" w:clear="all"/>
      </w:r>
      <w:r>
        <w:rPr>
          <w:rFonts w:hint="eastAsia" w:hAnsi="宋体"/>
          <w:b/>
          <w:color w:val="000000"/>
          <w:sz w:val="28"/>
          <w:szCs w:val="28"/>
        </w:rPr>
        <w:t>格式</w:t>
      </w:r>
      <w:r>
        <w:rPr>
          <w:rFonts w:hint="eastAsia" w:hAnsi="宋体"/>
          <w:b/>
          <w:color w:val="000000"/>
          <w:sz w:val="28"/>
          <w:szCs w:val="28"/>
          <w:lang w:val="en-US" w:eastAsia="zh-CN"/>
        </w:rPr>
        <w:t>7</w:t>
      </w:r>
      <w:r>
        <w:rPr>
          <w:rFonts w:hint="eastAsia" w:hAnsi="宋体"/>
          <w:b/>
          <w:color w:val="000000"/>
          <w:sz w:val="28"/>
          <w:szCs w:val="28"/>
        </w:rPr>
        <w:t xml:space="preserve"> </w:t>
      </w:r>
      <w:r>
        <w:rPr>
          <w:rFonts w:hint="eastAsia" w:hAnsi="宋体"/>
          <w:b/>
          <w:color w:val="000000"/>
          <w:sz w:val="28"/>
          <w:szCs w:val="28"/>
          <w:lang w:val="en-GB"/>
        </w:rPr>
        <w:t>供应商声明</w:t>
      </w:r>
      <w:r>
        <w:rPr>
          <w:rFonts w:hint="eastAsia" w:hAnsi="宋体"/>
          <w:b/>
          <w:color w:val="000000"/>
          <w:sz w:val="28"/>
          <w:szCs w:val="28"/>
          <w:lang w:val="en-US" w:eastAsia="zh-CN"/>
        </w:rPr>
        <w:t>函</w:t>
      </w:r>
    </w:p>
    <w:p w14:paraId="11700294">
      <w:pPr>
        <w:spacing w:line="360" w:lineRule="auto"/>
        <w:rPr>
          <w:rFonts w:ascii="宋体" w:hAnsi="宋体"/>
          <w:color w:val="000000"/>
          <w:sz w:val="24"/>
        </w:rPr>
      </w:pPr>
      <w:r>
        <w:rPr>
          <w:rFonts w:hint="eastAsia" w:ascii="宋体" w:hAnsi="宋体"/>
          <w:color w:val="000000"/>
          <w:sz w:val="24"/>
        </w:rPr>
        <w:t>广州大学:</w:t>
      </w:r>
    </w:p>
    <w:p w14:paraId="104A30FA">
      <w:pPr>
        <w:spacing w:line="360" w:lineRule="auto"/>
        <w:ind w:firstLine="480"/>
        <w:rPr>
          <w:rFonts w:ascii="宋体" w:hAnsi="宋体"/>
          <w:color w:val="000000"/>
          <w:sz w:val="24"/>
        </w:rPr>
      </w:pPr>
      <w:r>
        <w:rPr>
          <w:rFonts w:hint="eastAsia" w:ascii="宋体" w:hAnsi="宋体"/>
          <w:color w:val="000000"/>
          <w:sz w:val="24"/>
        </w:rPr>
        <w:t>本公司就参加</w:t>
      </w:r>
      <w:r>
        <w:rPr>
          <w:rFonts w:hint="eastAsia" w:ascii="宋体"/>
          <w:color w:val="000000"/>
          <w:sz w:val="24"/>
          <w:u w:val="single"/>
        </w:rPr>
        <w:t xml:space="preserve">                        </w:t>
      </w:r>
      <w:r>
        <w:rPr>
          <w:rFonts w:hint="eastAsia" w:ascii="宋体"/>
          <w:color w:val="000000"/>
          <w:sz w:val="24"/>
        </w:rPr>
        <w:t>项目报价</w:t>
      </w:r>
      <w:r>
        <w:rPr>
          <w:rFonts w:hint="eastAsia" w:ascii="宋体" w:hAnsi="宋体"/>
          <w:color w:val="000000"/>
          <w:sz w:val="24"/>
        </w:rPr>
        <w:t>工作，作出郑重声明:</w:t>
      </w:r>
    </w:p>
    <w:p w14:paraId="76CAE1E3">
      <w:pPr>
        <w:spacing w:line="360" w:lineRule="auto"/>
        <w:ind w:firstLine="480"/>
        <w:rPr>
          <w:rFonts w:ascii="宋体" w:hAnsi="宋体"/>
          <w:color w:val="000000"/>
          <w:sz w:val="24"/>
        </w:rPr>
      </w:pPr>
      <w:r>
        <w:rPr>
          <w:rFonts w:hint="eastAsia" w:ascii="宋体" w:hAnsi="宋体"/>
          <w:color w:val="000000"/>
          <w:sz w:val="24"/>
        </w:rPr>
        <w:t>一、本公司保证所有报价材料及其后提供的一切材料都是真实的。如我司成为本项目成交候选人，我司同意并授权采购人将我司报价文件商务部分的人员、业绩、奖项等资料进行公开。</w:t>
      </w:r>
    </w:p>
    <w:p w14:paraId="751B2DDD">
      <w:pPr>
        <w:spacing w:line="360" w:lineRule="auto"/>
        <w:ind w:firstLine="480"/>
        <w:rPr>
          <w:rFonts w:ascii="宋体" w:hAnsi="宋体"/>
          <w:color w:val="000000"/>
          <w:sz w:val="24"/>
        </w:rPr>
      </w:pPr>
      <w:r>
        <w:rPr>
          <w:rFonts w:hint="eastAsia" w:ascii="宋体" w:hAnsi="宋体"/>
          <w:color w:val="000000"/>
          <w:sz w:val="24"/>
        </w:rPr>
        <w:t>二、本公司保证在本项目报价中不与其他单位围标、串标，不出让报价资格，不向采购人或评标委员会成员行贿。</w:t>
      </w:r>
    </w:p>
    <w:p w14:paraId="7AA8C006">
      <w:pPr>
        <w:spacing w:line="360" w:lineRule="auto"/>
        <w:ind w:firstLine="480"/>
        <w:rPr>
          <w:rFonts w:hint="eastAsia" w:ascii="宋体" w:hAnsi="宋体"/>
          <w:color w:val="000000"/>
          <w:sz w:val="24"/>
        </w:rPr>
      </w:pPr>
      <w:r>
        <w:rPr>
          <w:rFonts w:hint="eastAsia" w:ascii="宋体" w:hAnsi="宋体"/>
          <w:color w:val="000000"/>
          <w:sz w:val="24"/>
        </w:rPr>
        <w:t>三、本公司没有处于被责令停业的状态;没有处于被建设行政主管部门取消投标资格的处罚期内；没有处于财产被接管、冻结、破产的状态；本公司没有在报价截止时间前三年内被人民法院判决犯有行贿罪的记录。报价截止日期前三年内，本公司没有弄虚作假骗取中标、围标串标行为(以行政主管部门或法院或检察院书面认定为准)，本公司没有被人民法院列入失信被执行人名单。</w:t>
      </w:r>
    </w:p>
    <w:p w14:paraId="12AFA6F9">
      <w:pPr>
        <w:spacing w:line="360" w:lineRule="auto"/>
        <w:ind w:firstLine="480"/>
        <w:rPr>
          <w:rFonts w:ascii="宋体" w:hAnsi="宋体"/>
          <w:color w:val="000000"/>
          <w:sz w:val="24"/>
        </w:rPr>
      </w:pPr>
      <w:r>
        <w:rPr>
          <w:rFonts w:hint="eastAsia" w:ascii="宋体" w:hAnsi="宋体"/>
          <w:color w:val="000000"/>
          <w:sz w:val="24"/>
          <w:lang w:val="en-US" w:eastAsia="zh-CN"/>
        </w:rPr>
        <w:t>四</w:t>
      </w:r>
      <w:r>
        <w:rPr>
          <w:rFonts w:hint="eastAsia" w:ascii="宋体" w:hAnsi="宋体"/>
          <w:color w:val="000000"/>
          <w:sz w:val="24"/>
        </w:rPr>
        <w:t>、与本公司单位负责人为同一人或者与本公司存在控股、管理关系的其他单位包括</w:t>
      </w:r>
      <w:r>
        <w:rPr>
          <w:rFonts w:hint="eastAsia" w:ascii="宋体"/>
          <w:color w:val="000000"/>
          <w:sz w:val="24"/>
          <w:u w:val="single"/>
        </w:rPr>
        <w:t xml:space="preserve">                        。</w:t>
      </w:r>
      <w:r>
        <w:rPr>
          <w:rFonts w:hint="eastAsia" w:ascii="宋体" w:hAnsi="宋体"/>
          <w:color w:val="000000"/>
          <w:sz w:val="24"/>
        </w:rPr>
        <w:t>(注:本条由供应商如实填写，如有，应列出全部满足询价公告资质要求的相关单位的名称;如无，则填写“无”。)</w:t>
      </w:r>
    </w:p>
    <w:p w14:paraId="00FEA402">
      <w:pPr>
        <w:spacing w:line="360" w:lineRule="auto"/>
        <w:ind w:firstLine="480"/>
        <w:rPr>
          <w:rFonts w:ascii="宋体" w:hAnsi="宋体"/>
          <w:color w:val="000000"/>
          <w:sz w:val="24"/>
        </w:rPr>
      </w:pPr>
      <w:r>
        <w:rPr>
          <w:rFonts w:hint="eastAsia" w:ascii="宋体" w:hAnsi="宋体"/>
          <w:color w:val="000000"/>
          <w:sz w:val="24"/>
          <w:lang w:val="en-US" w:eastAsia="zh-CN"/>
        </w:rPr>
        <w:t>七</w:t>
      </w:r>
      <w:r>
        <w:rPr>
          <w:rFonts w:hint="eastAsia" w:ascii="宋体" w:hAnsi="宋体"/>
          <w:color w:val="000000"/>
          <w:sz w:val="24"/>
        </w:rPr>
        <w:t>、本公司承诺，中标后严格按照合同和询价、报价文件规定履行义务，并同意采购人将其履行合同、询价、报价文件义务的履约情况和不诚信行为(包括但不限于由采购人做出的违约责任处理决定等)在采购人网站和建设主管部门网站及其他媒体上公开披露，由此造成的一切损失和不利后果均由本公司自行承担。</w:t>
      </w:r>
    </w:p>
    <w:p w14:paraId="794F8516">
      <w:pPr>
        <w:spacing w:line="360" w:lineRule="auto"/>
        <w:ind w:firstLine="480"/>
        <w:rPr>
          <w:rFonts w:ascii="宋体" w:hAnsi="宋体"/>
          <w:color w:val="000000"/>
          <w:sz w:val="24"/>
        </w:rPr>
      </w:pPr>
      <w:r>
        <w:rPr>
          <w:rFonts w:hint="eastAsia" w:ascii="宋体" w:hAnsi="宋体"/>
          <w:color w:val="000000"/>
          <w:sz w:val="24"/>
        </w:rPr>
        <w:t>本公司违反上述承诺，或本声明陈述与事实不符，经查实，本公司愿意接受公开通报，承担由此带来的法律后果。</w:t>
      </w:r>
    </w:p>
    <w:p w14:paraId="718B177E">
      <w:pPr>
        <w:spacing w:line="360" w:lineRule="auto"/>
        <w:ind w:firstLine="480"/>
        <w:rPr>
          <w:rFonts w:ascii="宋体" w:hAnsi="宋体"/>
          <w:color w:val="000000"/>
          <w:sz w:val="24"/>
        </w:rPr>
      </w:pPr>
      <w:r>
        <w:rPr>
          <w:rFonts w:hint="eastAsia" w:ascii="宋体" w:hAnsi="宋体"/>
          <w:color w:val="000000"/>
          <w:sz w:val="24"/>
        </w:rPr>
        <w:t>特此声明。</w:t>
      </w:r>
    </w:p>
    <w:p w14:paraId="44BADCE4">
      <w:pPr>
        <w:spacing w:line="360" w:lineRule="auto"/>
        <w:ind w:right="960"/>
        <w:jc w:val="center"/>
        <w:rPr>
          <w:rFonts w:ascii="宋体" w:hAnsi="宋体"/>
          <w:color w:val="000000"/>
          <w:sz w:val="24"/>
        </w:rPr>
      </w:pPr>
      <w:r>
        <w:rPr>
          <w:rFonts w:hint="eastAsia" w:ascii="宋体" w:hAnsi="宋体"/>
          <w:color w:val="000000"/>
          <w:sz w:val="24"/>
        </w:rPr>
        <w:t xml:space="preserve"> </w:t>
      </w:r>
      <w:r>
        <w:rPr>
          <w:rFonts w:ascii="宋体" w:hAnsi="宋体"/>
          <w:color w:val="000000"/>
          <w:sz w:val="24"/>
        </w:rPr>
        <w:t xml:space="preserve">                                            </w:t>
      </w:r>
    </w:p>
    <w:p w14:paraId="2A35C760">
      <w:pPr>
        <w:spacing w:line="360" w:lineRule="auto"/>
        <w:ind w:right="960"/>
        <w:jc w:val="center"/>
        <w:rPr>
          <w:rFonts w:ascii="宋体" w:hAnsi="宋体"/>
          <w:color w:val="000000"/>
          <w:sz w:val="24"/>
        </w:rPr>
      </w:pPr>
    </w:p>
    <w:p w14:paraId="215C8C61">
      <w:pPr>
        <w:spacing w:line="360" w:lineRule="auto"/>
        <w:ind w:right="960"/>
        <w:jc w:val="center"/>
        <w:rPr>
          <w:rFonts w:ascii="宋体" w:hAnsi="宋体"/>
          <w:color w:val="000000"/>
          <w:sz w:val="24"/>
        </w:rPr>
      </w:pPr>
      <w:r>
        <w:rPr>
          <w:rFonts w:ascii="宋体" w:hAnsi="宋体"/>
          <w:color w:val="000000"/>
          <w:sz w:val="24"/>
        </w:rPr>
        <w:t xml:space="preserve"> </w:t>
      </w:r>
      <w:r>
        <w:rPr>
          <w:rFonts w:hint="eastAsia" w:ascii="宋体" w:hAnsi="宋体"/>
          <w:color w:val="000000"/>
          <w:sz w:val="24"/>
        </w:rPr>
        <w:t>供应商(公章):</w:t>
      </w:r>
    </w:p>
    <w:p w14:paraId="37BB4A01">
      <w:pPr>
        <w:spacing w:line="360" w:lineRule="auto"/>
        <w:ind w:right="480"/>
        <w:jc w:val="right"/>
        <w:rPr>
          <w:rFonts w:ascii="宋体" w:hAnsi="宋体"/>
          <w:color w:val="000000"/>
          <w:sz w:val="24"/>
        </w:rPr>
      </w:pPr>
      <w:r>
        <w:rPr>
          <w:rFonts w:hint="eastAsia" w:ascii="宋体" w:hAnsi="宋体"/>
          <w:color w:val="000000"/>
          <w:sz w:val="24"/>
        </w:rPr>
        <w:t>法定代表人或授权委托人(签字或盖章):</w:t>
      </w:r>
    </w:p>
    <w:p w14:paraId="692908B6">
      <w:pPr>
        <w:spacing w:line="360" w:lineRule="auto"/>
        <w:jc w:val="right"/>
        <w:rPr>
          <w:rFonts w:ascii="宋体" w:hAnsi="宋体"/>
          <w:color w:val="000000"/>
          <w:sz w:val="24"/>
        </w:rPr>
      </w:pPr>
      <w:r>
        <w:rPr>
          <w:rFonts w:hint="eastAsia" w:ascii="宋体" w:hAnsi="宋体"/>
          <w:color w:val="000000"/>
          <w:sz w:val="24"/>
        </w:rPr>
        <w:t>日期:      年     月     日</w:t>
      </w:r>
    </w:p>
    <w:p w14:paraId="0F55EA2F">
      <w:pPr>
        <w:rPr>
          <w:rFonts w:hint="eastAsia" w:ascii="宋体" w:hAnsi="宋体" w:eastAsia="宋体" w:cs="Times New Roman"/>
          <w:b/>
          <w:bCs/>
          <w:color w:val="000000"/>
          <w:sz w:val="24"/>
          <w:szCs w:val="21"/>
          <w:lang w:val="en-US" w:eastAsia="zh-CN" w:bidi="ar-SA"/>
        </w:rPr>
      </w:pPr>
      <w:r>
        <w:rPr>
          <w:rFonts w:hint="eastAsia" w:hAnsi="宋体" w:cs="Arial"/>
          <w:b/>
          <w:bCs/>
          <w:color w:val="000000"/>
          <w:sz w:val="32"/>
          <w:szCs w:val="32"/>
          <w:lang w:val="zh-CN"/>
        </w:rPr>
        <w:br w:type="page" w:clear="all"/>
      </w:r>
      <w:r>
        <w:rPr>
          <w:rFonts w:hint="eastAsia" w:ascii="宋体" w:hAnsi="宋体" w:eastAsia="宋体" w:cs="Times New Roman"/>
          <w:b/>
          <w:bCs/>
          <w:color w:val="000000"/>
          <w:sz w:val="24"/>
          <w:szCs w:val="21"/>
          <w:lang w:val="en-US" w:eastAsia="zh-CN" w:bidi="ar-SA"/>
        </w:rPr>
        <w:t>年度服务合同模板</w:t>
      </w:r>
    </w:p>
    <w:p w14:paraId="4A4644DC">
      <w:pPr>
        <w:pStyle w:val="194"/>
        <w:tabs>
          <w:tab w:val="left" w:pos="3780"/>
          <w:tab w:val="left" w:pos="4320"/>
        </w:tabs>
        <w:spacing w:line="420" w:lineRule="exact"/>
        <w:rPr>
          <w:rFonts w:hint="eastAsia" w:ascii="宋体" w:hAnsi="宋体" w:eastAsia="宋体" w:cs="Times New Roman"/>
          <w:color w:val="000000"/>
          <w:sz w:val="24"/>
          <w:szCs w:val="21"/>
          <w:lang w:val="en-US" w:eastAsia="zh-CN" w:bidi="ar-SA"/>
        </w:rPr>
      </w:pPr>
    </w:p>
    <w:p w14:paraId="60A627FF">
      <w:pPr>
        <w:spacing w:line="360" w:lineRule="auto"/>
        <w:ind w:firstLine="120"/>
        <w:jc w:val="center"/>
        <w:rPr>
          <w:rFonts w:hint="eastAsia" w:ascii="宋体" w:hAnsi="宋体" w:eastAsia="宋体" w:cs="Times New Roman"/>
          <w:b/>
          <w:bCs/>
          <w:color w:val="000000"/>
          <w:sz w:val="24"/>
          <w:szCs w:val="21"/>
          <w:lang w:val="en-US" w:eastAsia="zh-CN" w:bidi="ar-SA"/>
        </w:rPr>
      </w:pPr>
      <w:r>
        <w:rPr>
          <w:rFonts w:hint="eastAsia" w:ascii="宋体" w:hAnsi="宋体" w:eastAsia="宋体" w:cs="Times New Roman"/>
          <w:b/>
          <w:bCs/>
          <w:color w:val="000000"/>
          <w:sz w:val="24"/>
          <w:szCs w:val="21"/>
          <w:lang w:val="en-US" w:eastAsia="zh-CN" w:bidi="ar-SA"/>
        </w:rPr>
        <w:t>广州大学后勤服务处2026-2027年度</w:t>
      </w:r>
      <w:r>
        <w:rPr>
          <w:rFonts w:hint="eastAsia" w:ascii="宋体" w:hAnsi="宋体" w:cs="Times New Roman"/>
          <w:b/>
          <w:bCs/>
          <w:color w:val="000000"/>
          <w:sz w:val="24"/>
          <w:szCs w:val="21"/>
          <w:lang w:val="en-US" w:eastAsia="zh-CN" w:bidi="ar-SA"/>
        </w:rPr>
        <w:t>修缮</w:t>
      </w:r>
      <w:r>
        <w:rPr>
          <w:rFonts w:hint="eastAsia" w:ascii="宋体" w:hAnsi="宋体" w:eastAsia="宋体" w:cs="Times New Roman"/>
          <w:b/>
          <w:bCs/>
          <w:color w:val="000000"/>
          <w:sz w:val="24"/>
          <w:szCs w:val="21"/>
          <w:lang w:val="en-US" w:eastAsia="zh-CN" w:bidi="ar-SA"/>
        </w:rPr>
        <w:t>工程设计服务合同</w:t>
      </w:r>
    </w:p>
    <w:p w14:paraId="28816AA8">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甲方： 广州大学                            合同编号：</w:t>
      </w:r>
    </w:p>
    <w:p w14:paraId="6F87D92F">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乙方：                                     签订地点：广州</w:t>
      </w:r>
    </w:p>
    <w:p w14:paraId="4462BC32">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根据询价采购结果确定乙方为广州大学后勤服务处2026-2027年度工程设计服务商，依据《中华人民共和国民法典》，结合本项目实际，经双方协商签订本合同。</w:t>
      </w:r>
    </w:p>
    <w:p w14:paraId="6BAEEDDE">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一、服务内容</w:t>
      </w:r>
    </w:p>
    <w:p w14:paraId="52D26BC2">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1、在服务期内（自合同签订之日起至 2027年12月31日），乙方在接到项目通知之日起3个工作日内必须作出响应。</w:t>
      </w:r>
    </w:p>
    <w:p w14:paraId="3D3D663E">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2、在服务期内，如上级部门发生政策调整或有更新规定，采购人有权适当调整服务期、预算上限或者终止使用本服务合同。</w:t>
      </w:r>
    </w:p>
    <w:p w14:paraId="24BAC093">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3、服务内容：项目立项阶段，踏勘现场，编制项目的工程投资估算；负责工程的方案设计、初步设计及施工图设计（含现状图绘制）工作；负责编制设计概算；负责相关施工配合工作；负责竣工图绘制工作。</w:t>
      </w:r>
    </w:p>
    <w:p w14:paraId="2F3E245C">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4、质量标准：提供投资估算、方案设计、初步设计、现状图、施工图、设计概算、竣工图等成果文件，各项成果文件需满足现行相关法律、法规、规范及行业标准的要求，包括但不限于：《建筑工程设计文件编制深度规定》《民用建筑修缮工程查勘与设计标准》《工程建设标准强制性条文》《民用建筑设计通则》、《建筑设计防火规范》《建筑装饰装修工程质量验收规范》《民用建筑工程室内环境污染控制规范》《建筑玻璃应用技术规范》《建筑给排水设计规范》《室外给水设计规范》《室外排水设计规范》《给水排水制图标准》《建筑照明设计标准》、《民用建筑电气设计规范》等。</w:t>
      </w:r>
    </w:p>
    <w:p w14:paraId="54BFF29C">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二、价格</w:t>
      </w:r>
    </w:p>
    <w:p w14:paraId="1308CF47">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由甲方根据国家建筑工程有关收费标准和乙方报价文件确定单个工程项目设计费，包含本设计项目的基本设计收费、其他设计收费、税费等全部价款、实地勘测绘制原状图等其他各项有关费用；甲方不再另向乙方支付本合同规定之外的任何费用。</w:t>
      </w:r>
    </w:p>
    <w:p w14:paraId="6CBB5398">
      <w:pPr>
        <w:spacing w:line="360" w:lineRule="auto"/>
        <w:ind w:firstLine="48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1、年度服务限额：198000元</w:t>
      </w:r>
    </w:p>
    <w:p w14:paraId="2EC50C9D">
      <w:pPr>
        <w:spacing w:line="360" w:lineRule="auto"/>
        <w:ind w:firstLine="48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2、单个工程项目设计费=基价×     （中标设计费率）</w:t>
      </w:r>
    </w:p>
    <w:p w14:paraId="1ABEF257">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（1）单个工程项目设计费不超过该单个工程项目设计合同价；</w:t>
      </w:r>
    </w:p>
    <w:p w14:paraId="58DF2C47">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（2）有预算评审价的单个工程项目采用预算评审价为基价；</w:t>
      </w:r>
    </w:p>
    <w:p w14:paraId="517D8925">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（3）无预算评审的单个工程项目，以有资质的第三方编制的预算价为基价；</w:t>
      </w:r>
    </w:p>
    <w:p w14:paraId="6CD94264">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（4）既无预算编制单位又无预算评审单位的单个工程项目，以设计院编制的施工图概算价为基价。</w:t>
      </w:r>
    </w:p>
    <w:p w14:paraId="26B7972A">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三、付款方式及履约：</w:t>
      </w:r>
    </w:p>
    <w:p w14:paraId="0E3F930A">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1、付款方式：采购人将按照本合同约定的标准及单项合同办理付款手续，双方确认无误后，发包人收到申请后在15 个工作日内支付（不包括年初政府财政资金用款额度未下达时间）。</w:t>
      </w:r>
    </w:p>
    <w:p w14:paraId="7C577110">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2、协议执行期间,如发现乙方有以下违约行为之一,甲方有权终止本协议，并按有关法律追究其相应责任:</w:t>
      </w:r>
    </w:p>
    <w:p w14:paraId="03A7F0B5">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2.1将所承担的项目分包给他人；</w:t>
      </w:r>
    </w:p>
    <w:p w14:paraId="32A7DC52">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2.2在服务期内，违反有关法律法规的规定及合同约定的条款，损害了甲方的利益；</w:t>
      </w:r>
    </w:p>
    <w:p w14:paraId="761F0EEE">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2.3提供虚假信息（如过于偏袒对方和提供虚假投标资料等）、误导或欺骗采购人单位，以谋取非法利益；</w:t>
      </w:r>
    </w:p>
    <w:p w14:paraId="1E2CF021">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2.4违反了诚实信用和投标承诺，没有严格执行相关质量、服务和收费标准，损害甲方或相关用户单位的利益；</w:t>
      </w:r>
    </w:p>
    <w:p w14:paraId="1286D770">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2.5拒绝接受甲方及相关部门监督、检查的；</w:t>
      </w:r>
    </w:p>
    <w:p w14:paraId="2B0E8D29">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2.6由于乙方原因出现信用危机、财务危机、生产经营危机甚至破产、倒闭，无法继续履行合同；</w:t>
      </w:r>
    </w:p>
    <w:p w14:paraId="6E48BACA">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2.7资质被降级或吊销的。</w:t>
      </w:r>
    </w:p>
    <w:p w14:paraId="24FC3509">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四、违约责任</w:t>
      </w:r>
    </w:p>
    <w:p w14:paraId="0B984D27">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乙方在服务年限内，在履行本服务合同的义务过程中出现违反国家法律法规、主管部门规章制度、拒不履行合同规定义务或无理拒绝承接项目、擅自提高价格或提供伪劣服务等情况的，甲方有权视不同情况分别给予警告、抵扣履约保证金或取消本服务合同等处罚。</w:t>
      </w:r>
    </w:p>
    <w:p w14:paraId="76DF38E5">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乙方对设计资料及文件出现的遗漏或错误负责修改或补充。因设计人设计质量低劣引起返工，应由设计人继续完善设计任务，并视造成的损失浪费大小减收或免收设计费。由于设计人员错误造成工程质量事故损失，设计人除负责采取补救措施外，应免收直接受损失部分的设计费。损失严重的根据损失的程度和设计人责任大小向发包人支付赔偿金。</w:t>
      </w:r>
    </w:p>
    <w:p w14:paraId="14550997">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3、由于不可抗力因素（指火灾、地震、洪水、战争等）使乙方不能在合同规定的期限内提供服务时，乙方必须立即以书面形式通知甲方，并以书面形式向甲方提供有关政府机关所出具的不可抗力因素证明。</w:t>
      </w:r>
    </w:p>
    <w:p w14:paraId="78977E4B">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4、在不可抗力发生时，乙方应尽快以书面形式将不可抗力的情况和原因通知甲方。除非甲方书面另有要求，乙方应尽可能继续履行合同义务，以及寻求合理的方案履行未受不可抗力影响的其它事项。如因不可抗力导致合同不能履约，并在30天内不能恢复履约，则任何一方可提出终止合同。在这种情况下，双方应协商解决合同终止以前双方应得的利益问题。</w:t>
      </w:r>
    </w:p>
    <w:p w14:paraId="36DFD8BC">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五、争议解决</w:t>
      </w:r>
    </w:p>
    <w:p w14:paraId="2D2D363B">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凡有关本合同或执行本合同而发生的一切争执应通过双方友好协商解决，如不能解决，任何一方可以向甲方所在地人民法院提起诉讼。合同其它部分仍继续履行。</w:t>
      </w:r>
    </w:p>
    <w:p w14:paraId="73B857B5">
      <w:pPr>
        <w:spacing w:line="360" w:lineRule="auto"/>
        <w:ind w:firstLine="56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六、合同构成</w:t>
      </w:r>
    </w:p>
    <w:p w14:paraId="499FD0D9">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1、下述文件是构成合同不可分割的部分，应一并阅读和理解。</w:t>
      </w:r>
    </w:p>
    <w:p w14:paraId="09D2670B">
      <w:pPr>
        <w:numPr>
          <w:ilvl w:val="0"/>
          <w:numId w:val="2"/>
        </w:numPr>
        <w:tabs>
          <w:tab w:val="left" w:pos="970"/>
          <w:tab w:val="left" w:pos="1274"/>
        </w:tabs>
        <w:spacing w:after="60" w:line="360" w:lineRule="auto"/>
        <w:ind w:left="1260" w:hanging="434"/>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本项目采购询价文件；</w:t>
      </w:r>
    </w:p>
    <w:p w14:paraId="2E78AA00">
      <w:pPr>
        <w:numPr>
          <w:ilvl w:val="0"/>
          <w:numId w:val="2"/>
        </w:numPr>
        <w:tabs>
          <w:tab w:val="left" w:pos="970"/>
          <w:tab w:val="left" w:pos="1274"/>
        </w:tabs>
        <w:spacing w:after="60" w:line="360" w:lineRule="auto"/>
        <w:ind w:left="1260" w:hanging="434"/>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乙方的投标报价文件；</w:t>
      </w:r>
    </w:p>
    <w:p w14:paraId="70E02281">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上述文件应认为是互为补充和解释的，若有不明确及不一致之处，以上面所列顺序在前者为准，如顺序相同的以时间在后者为准。</w:t>
      </w:r>
    </w:p>
    <w:p w14:paraId="4FDBF3AE">
      <w:pPr>
        <w:spacing w:line="360" w:lineRule="auto"/>
        <w:ind w:firstLine="46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本合同作为乙方向甲方在服务期内提供设计服务的法律约定，在乙方承接具体服务项目工作时，甲、乙双方视具体项目情况，依据学校管理办法及本合同的约定，签署具体项目承接合同。项目承接合同及本合同应认为是互为补充和解释的，如有矛盾，以具体项目承接合同为准。</w:t>
      </w:r>
    </w:p>
    <w:p w14:paraId="2108BC96">
      <w:pPr>
        <w:spacing w:after="60"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七、本合同一式陆份，具有同等法律效力，甲方执肆份，乙方执贰份。</w:t>
      </w:r>
    </w:p>
    <w:p w14:paraId="07042EAE">
      <w:pPr>
        <w:spacing w:line="360" w:lineRule="auto"/>
        <w:ind w:left="6300" w:hanging="540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(以下无正文)</w:t>
      </w:r>
    </w:p>
    <w:p w14:paraId="4EB328D8">
      <w:pPr>
        <w:spacing w:line="360" w:lineRule="auto"/>
        <w:ind w:left="6300" w:hanging="5400"/>
        <w:jc w:val="left"/>
        <w:rPr>
          <w:rFonts w:hint="eastAsia" w:ascii="宋体" w:hAnsi="宋体" w:eastAsia="宋体" w:cs="Times New Roman"/>
          <w:color w:val="000000"/>
          <w:sz w:val="24"/>
          <w:szCs w:val="21"/>
          <w:lang w:val="en-US" w:eastAsia="zh-CN" w:bidi="ar-SA"/>
        </w:rPr>
      </w:pPr>
    </w:p>
    <w:p w14:paraId="075ECC03">
      <w:pPr>
        <w:spacing w:line="360" w:lineRule="auto"/>
        <w:jc w:val="left"/>
        <w:rPr>
          <w:rFonts w:hint="eastAsia" w:ascii="宋体" w:hAnsi="宋体" w:eastAsia="宋体" w:cs="Times New Roman"/>
          <w:color w:val="000000"/>
          <w:sz w:val="24"/>
          <w:szCs w:val="21"/>
          <w:lang w:val="en-US" w:eastAsia="zh-CN" w:bidi="ar-SA"/>
        </w:rPr>
      </w:pPr>
    </w:p>
    <w:p w14:paraId="7FB74E3B">
      <w:pPr>
        <w:spacing w:line="360" w:lineRule="auto"/>
        <w:ind w:left="6300" w:hanging="5400"/>
        <w:jc w:val="left"/>
        <w:rPr>
          <w:rFonts w:hint="eastAsia" w:ascii="宋体" w:hAnsi="宋体" w:eastAsia="宋体" w:cs="Times New Roman"/>
          <w:color w:val="000000"/>
          <w:sz w:val="24"/>
          <w:szCs w:val="21"/>
          <w:lang w:val="en-US" w:eastAsia="zh-CN" w:bidi="ar-SA"/>
        </w:rPr>
      </w:pPr>
    </w:p>
    <w:p w14:paraId="1635826B">
      <w:pPr>
        <w:spacing w:line="360" w:lineRule="auto"/>
        <w:ind w:left="6300" w:hanging="540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（此页无正文）</w:t>
      </w:r>
    </w:p>
    <w:p w14:paraId="12032DEB">
      <w:pPr>
        <w:spacing w:line="360" w:lineRule="auto"/>
        <w:ind w:left="6300" w:hanging="540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甲方（盖章）：    广州大学             乙方（盖章）：                          </w:t>
      </w:r>
    </w:p>
    <w:p w14:paraId="329BA019">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法定代表人：                           法定代表人：                           </w:t>
      </w:r>
    </w:p>
    <w:p w14:paraId="0A7ECF6A">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代  理  人：                           代  理  人：                            </w:t>
      </w:r>
    </w:p>
    <w:p w14:paraId="4C3B0C5C">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经  办  人：                           经  办  人：                           </w:t>
      </w:r>
    </w:p>
    <w:p w14:paraId="7B97BAF4">
      <w:pPr>
        <w:spacing w:line="360" w:lineRule="auto"/>
        <w:ind w:left="6440" w:hanging="552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单位地址：广州市番禺区大学城           单位地址：                     </w:t>
      </w:r>
    </w:p>
    <w:p w14:paraId="7670A770">
      <w:pPr>
        <w:spacing w:line="360" w:lineRule="auto"/>
        <w:ind w:left="5647" w:hanging="432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外环西路230号                                                 </w:t>
      </w:r>
    </w:p>
    <w:p w14:paraId="6056197A">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电    话： 020-39366248                电    话：                     </w:t>
      </w:r>
    </w:p>
    <w:p w14:paraId="1F980BD8">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邮    编：510006                       邮    编：                  </w:t>
      </w:r>
    </w:p>
    <w:p w14:paraId="575B9906">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开户银行：工商银行广州大学城           开户银行：                    </w:t>
      </w:r>
    </w:p>
    <w:p w14:paraId="032D4DC2">
      <w:pPr>
        <w:spacing w:line="360" w:lineRule="auto"/>
        <w:ind w:firstLine="1200"/>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中环支行     </w:t>
      </w:r>
    </w:p>
    <w:p w14:paraId="3FF168E4">
      <w:pPr>
        <w:spacing w:line="360" w:lineRule="auto"/>
        <w:jc w:val="left"/>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账    号：3602 1148 1910 000 0192      帐    号：                    </w:t>
      </w:r>
    </w:p>
    <w:p w14:paraId="292A9618">
      <w:pPr>
        <w:spacing w:line="360" w:lineRule="auto"/>
        <w:jc w:val="left"/>
        <w:rPr>
          <w:rFonts w:hint="eastAsia" w:ascii="宋体" w:hAnsi="宋体" w:eastAsia="宋体" w:cs="Times New Roman"/>
          <w:color w:val="000000"/>
          <w:sz w:val="24"/>
          <w:szCs w:val="21"/>
          <w:lang w:val="zh-CN" w:eastAsia="zh-CN" w:bidi="ar-SA"/>
        </w:rPr>
      </w:pPr>
      <w:r>
        <w:rPr>
          <w:rFonts w:hint="eastAsia" w:ascii="宋体" w:hAnsi="宋体" w:eastAsia="宋体" w:cs="Times New Roman"/>
          <w:color w:val="000000"/>
          <w:sz w:val="24"/>
          <w:szCs w:val="21"/>
          <w:lang w:val="en-US" w:eastAsia="zh-CN" w:bidi="ar-SA"/>
        </w:rPr>
        <w:t xml:space="preserve">日    期：      年   月   日           日    期：   年   月   日 </w:t>
      </w:r>
    </w:p>
    <w:p w14:paraId="54BF5145">
      <w:pPr>
        <w:pStyle w:val="194"/>
        <w:tabs>
          <w:tab w:val="left" w:pos="3780"/>
          <w:tab w:val="left" w:pos="4320"/>
        </w:tabs>
        <w:spacing w:line="420" w:lineRule="exact"/>
        <w:ind w:firstLine="2640"/>
        <w:rPr>
          <w:rFonts w:hint="eastAsia" w:ascii="宋体" w:hAnsi="宋体" w:eastAsia="宋体" w:cs="Times New Roman"/>
          <w:color w:val="000000"/>
          <w:sz w:val="24"/>
          <w:szCs w:val="21"/>
          <w:lang w:val="zh-CN" w:eastAsia="zh-CN" w:bidi="ar-SA"/>
        </w:rPr>
      </w:pPr>
    </w:p>
    <w:p w14:paraId="16EAE3E8">
      <w:pPr>
        <w:jc w:val="both"/>
        <w:rPr>
          <w:rFonts w:hint="eastAsia" w:ascii="宋体" w:hAnsi="宋体" w:eastAsia="宋体" w:cs="Times New Roman"/>
          <w:b/>
          <w:bCs/>
          <w:color w:val="000000"/>
          <w:sz w:val="24"/>
          <w:szCs w:val="21"/>
          <w:lang w:val="en-US" w:eastAsia="zh-CN" w:bidi="ar-SA"/>
        </w:rPr>
      </w:pPr>
      <w:r>
        <w:rPr>
          <w:rFonts w:hint="eastAsia" w:ascii="宋体" w:hAnsi="宋体" w:eastAsia="宋体" w:cs="Times New Roman"/>
          <w:color w:val="000000"/>
          <w:sz w:val="24"/>
          <w:szCs w:val="21"/>
          <w:lang w:val="en-US" w:eastAsia="zh-CN" w:bidi="ar-SA"/>
        </w:rPr>
        <w:br w:type="page" w:clear="all"/>
      </w:r>
      <w:r>
        <w:rPr>
          <w:rFonts w:hint="eastAsia" w:ascii="宋体" w:hAnsi="宋体" w:eastAsia="宋体" w:cs="Times New Roman"/>
          <w:b/>
          <w:bCs/>
          <w:color w:val="000000"/>
          <w:sz w:val="24"/>
          <w:szCs w:val="21"/>
          <w:lang w:val="en-US" w:eastAsia="zh-CN" w:bidi="ar-SA"/>
        </w:rPr>
        <w:t>单项合同模板</w:t>
      </w:r>
    </w:p>
    <w:p w14:paraId="53D9CDF9">
      <w:pPr>
        <w:jc w:val="center"/>
        <w:rPr>
          <w:rFonts w:hint="eastAsia" w:ascii="宋体" w:hAnsi="宋体" w:eastAsia="宋体" w:cs="Times New Roman"/>
          <w:color w:val="000000"/>
          <w:sz w:val="24"/>
          <w:szCs w:val="21"/>
          <w:lang w:val="en-US" w:eastAsia="zh-CN" w:bidi="ar-SA"/>
        </w:rPr>
      </w:pPr>
    </w:p>
    <w:p w14:paraId="4D98AD92">
      <w:pPr>
        <w:jc w:val="center"/>
        <w:rPr>
          <w:rFonts w:hint="eastAsia" w:ascii="宋体" w:hAnsi="宋体" w:eastAsia="宋体" w:cs="Times New Roman"/>
          <w:b/>
          <w:bCs/>
          <w:color w:val="000000"/>
          <w:sz w:val="24"/>
          <w:szCs w:val="21"/>
          <w:lang w:val="en-US" w:eastAsia="zh-CN" w:bidi="ar-SA"/>
        </w:rPr>
      </w:pPr>
      <w:r>
        <w:rPr>
          <w:rFonts w:hint="eastAsia" w:ascii="宋体" w:hAnsi="宋体" w:eastAsia="宋体" w:cs="Times New Roman"/>
          <w:b/>
          <w:bCs/>
          <w:color w:val="000000"/>
          <w:sz w:val="24"/>
          <w:szCs w:val="21"/>
          <w:lang w:val="en-US" w:eastAsia="zh-CN" w:bidi="ar-SA"/>
        </w:rPr>
        <w:t>建设工程设计合同</w:t>
      </w:r>
    </w:p>
    <w:p w14:paraId="5AD79DB1">
      <w:pPr>
        <w:ind w:firstLine="1807"/>
        <w:jc w:val="center"/>
        <w:rPr>
          <w:rFonts w:hint="eastAsia" w:ascii="宋体" w:hAnsi="宋体" w:eastAsia="宋体" w:cs="Times New Roman"/>
          <w:b/>
          <w:bCs/>
          <w:color w:val="000000"/>
          <w:sz w:val="24"/>
          <w:szCs w:val="21"/>
          <w:lang w:val="en-US" w:eastAsia="zh-CN" w:bidi="ar-SA"/>
        </w:rPr>
      </w:pPr>
      <w:r>
        <w:rPr>
          <w:rFonts w:hint="eastAsia" w:ascii="宋体" w:hAnsi="宋体" w:eastAsia="宋体" w:cs="Times New Roman"/>
          <w:b/>
          <w:bCs/>
          <w:color w:val="000000"/>
          <w:sz w:val="24"/>
          <w:szCs w:val="21"/>
          <w:lang w:val="en-US" w:eastAsia="zh-CN" w:bidi="ar-SA"/>
        </w:rPr>
        <w:t>（民用建设工程设计合同）</w:t>
      </w:r>
    </w:p>
    <w:p w14:paraId="077D7C03">
      <w:pPr>
        <w:rPr>
          <w:rFonts w:hint="eastAsia" w:ascii="宋体" w:hAnsi="宋体" w:eastAsia="宋体" w:cs="Times New Roman"/>
          <w:color w:val="000000"/>
          <w:sz w:val="24"/>
          <w:szCs w:val="21"/>
          <w:lang w:val="en-US" w:eastAsia="zh-CN" w:bidi="ar-SA"/>
        </w:rPr>
      </w:pPr>
    </w:p>
    <w:p w14:paraId="440C4320">
      <w:pP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                                           </w:t>
      </w:r>
    </w:p>
    <w:p w14:paraId="3F43062E">
      <w:pPr>
        <w:ind w:left="1260"/>
        <w:rPr>
          <w:rFonts w:hint="eastAsia" w:ascii="宋体" w:hAnsi="宋体" w:eastAsia="宋体" w:cs="Times New Roman"/>
          <w:color w:val="000000"/>
          <w:sz w:val="24"/>
          <w:szCs w:val="21"/>
          <w:lang w:val="en-US" w:eastAsia="zh-CN" w:bidi="ar-SA"/>
        </w:rPr>
      </w:pPr>
    </w:p>
    <w:p w14:paraId="2B526C4F">
      <w:pPr>
        <w:ind w:left="1260"/>
        <w:rPr>
          <w:rFonts w:hint="eastAsia" w:ascii="宋体" w:hAnsi="宋体" w:eastAsia="宋体" w:cs="Times New Roman"/>
          <w:color w:val="000000"/>
          <w:sz w:val="24"/>
          <w:szCs w:val="21"/>
          <w:lang w:val="en-US" w:eastAsia="zh-CN" w:bidi="ar-SA"/>
        </w:rPr>
      </w:pPr>
    </w:p>
    <w:p w14:paraId="57DCDBF6">
      <w:pPr>
        <w:ind w:left="1260"/>
        <w:rPr>
          <w:rFonts w:hint="eastAsia" w:ascii="宋体" w:hAnsi="宋体" w:eastAsia="宋体" w:cs="Times New Roman"/>
          <w:color w:val="000000"/>
          <w:sz w:val="24"/>
          <w:szCs w:val="21"/>
          <w:lang w:val="en-US" w:eastAsia="zh-CN" w:bidi="ar-SA"/>
        </w:rPr>
      </w:pPr>
    </w:p>
    <w:p w14:paraId="10B5A227">
      <w:pPr>
        <w:ind w:left="1260"/>
        <w:rPr>
          <w:rFonts w:hint="eastAsia" w:ascii="宋体" w:hAnsi="宋体" w:eastAsia="宋体" w:cs="Times New Roman"/>
          <w:color w:val="000000"/>
          <w:sz w:val="24"/>
          <w:szCs w:val="21"/>
          <w:lang w:val="en-US" w:eastAsia="zh-CN" w:bidi="ar-SA"/>
        </w:rPr>
      </w:pPr>
    </w:p>
    <w:p w14:paraId="0E3D050A">
      <w:pPr>
        <w:ind w:left="2584" w:hanging="19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工　程　名　称：                                     </w:t>
      </w:r>
    </w:p>
    <w:p w14:paraId="774632F2">
      <w:pPr>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工　程　地　点：</w:t>
      </w:r>
      <w:bookmarkStart w:id="1" w:name="OLE_LINK4"/>
      <w:bookmarkStart w:id="2" w:name="OLE_LINK5"/>
      <w:r>
        <w:rPr>
          <w:rFonts w:hint="eastAsia" w:ascii="宋体" w:hAnsi="宋体" w:eastAsia="宋体" w:cs="Times New Roman"/>
          <w:color w:val="000000"/>
          <w:sz w:val="24"/>
          <w:szCs w:val="21"/>
          <w:lang w:val="en-US" w:eastAsia="zh-CN" w:bidi="ar-SA"/>
        </w:rPr>
        <w:t xml:space="preserve">             </w:t>
      </w:r>
      <w:bookmarkEnd w:id="1"/>
      <w:bookmarkEnd w:id="2"/>
    </w:p>
    <w:p w14:paraId="7E53CDD8">
      <w:pPr>
        <w:tabs>
          <w:tab w:val="left" w:pos="3780"/>
        </w:tabs>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合　同　编　号：</w:t>
      </w:r>
      <w:bookmarkStart w:id="3" w:name="OLE_LINK6"/>
      <w:r>
        <w:rPr>
          <w:rFonts w:hint="eastAsia" w:ascii="宋体" w:hAnsi="宋体" w:eastAsia="宋体" w:cs="Times New Roman"/>
          <w:color w:val="000000"/>
          <w:sz w:val="24"/>
          <w:szCs w:val="21"/>
          <w:lang w:val="en-US" w:eastAsia="zh-CN" w:bidi="ar-SA"/>
        </w:rPr>
        <w:t xml:space="preserve">                    </w:t>
      </w:r>
      <w:bookmarkEnd w:id="3"/>
    </w:p>
    <w:p w14:paraId="5A51AAF9">
      <w:pPr>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设计证书等级:                            </w:t>
      </w:r>
    </w:p>
    <w:p w14:paraId="11B9F001">
      <w:pPr>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发　　包　　人：                           </w:t>
      </w:r>
    </w:p>
    <w:p w14:paraId="2DB89CE2">
      <w:pPr>
        <w:tabs>
          <w:tab w:val="left" w:pos="3388"/>
        </w:tabs>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设　　计　　人：                               </w:t>
      </w:r>
    </w:p>
    <w:p w14:paraId="69DE13B4">
      <w:pPr>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                                     </w:t>
      </w:r>
    </w:p>
    <w:p w14:paraId="2BBDFB54">
      <w:pPr>
        <w:tabs>
          <w:tab w:val="left" w:pos="7125"/>
        </w:tabs>
        <w:rPr>
          <w:rFonts w:hint="eastAsia" w:ascii="宋体" w:hAnsi="宋体" w:eastAsia="宋体" w:cs="Times New Roman"/>
          <w:color w:val="000000"/>
          <w:sz w:val="24"/>
          <w:szCs w:val="21"/>
          <w:lang w:val="en-US" w:eastAsia="zh-CN" w:bidi="ar-SA"/>
        </w:rPr>
      </w:pPr>
    </w:p>
    <w:p w14:paraId="2500AD44">
      <w:pPr>
        <w:ind w:firstLine="720"/>
        <w:rPr>
          <w:rFonts w:hint="eastAsia" w:ascii="宋体" w:hAnsi="宋体" w:eastAsia="宋体" w:cs="Times New Roman"/>
          <w:color w:val="000000"/>
          <w:sz w:val="24"/>
          <w:szCs w:val="21"/>
          <w:lang w:val="en-US" w:eastAsia="zh-CN" w:bidi="ar-SA"/>
        </w:rPr>
      </w:pPr>
    </w:p>
    <w:p w14:paraId="4698D2FF">
      <w:pPr>
        <w:ind w:firstLine="720"/>
        <w:rPr>
          <w:rFonts w:hint="eastAsia" w:ascii="宋体" w:hAnsi="宋体" w:eastAsia="宋体" w:cs="Times New Roman"/>
          <w:color w:val="000000"/>
          <w:sz w:val="24"/>
          <w:szCs w:val="21"/>
          <w:lang w:val="en-US" w:eastAsia="zh-CN" w:bidi="ar-SA"/>
        </w:rPr>
      </w:pPr>
    </w:p>
    <w:p w14:paraId="4A0679B9">
      <w:pPr>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发包人委托设计人承担                                    设计，经双方协商一致，签订本合同。</w:t>
      </w:r>
    </w:p>
    <w:p w14:paraId="494F1245">
      <w:pPr>
        <w:spacing w:line="360" w:lineRule="auto"/>
        <w:ind w:left="424" w:firstLine="24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第一条  本合同依据下列文件签订：</w:t>
      </w:r>
    </w:p>
    <w:p w14:paraId="079B83C2">
      <w:pPr>
        <w:spacing w:line="360" w:lineRule="auto"/>
        <w:ind w:left="424" w:firstLine="24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1.1《中华人民共和国民法典》、《中华人民共和国建筑法》、《建筑工程勘察设计市场管理规定》等。</w:t>
      </w:r>
    </w:p>
    <w:p w14:paraId="6EA93042">
      <w:pPr>
        <w:spacing w:line="360" w:lineRule="auto"/>
        <w:ind w:left="424" w:firstLine="24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1.2国家及地方有关建设工程勘察设计管理法规和规章。</w:t>
      </w:r>
    </w:p>
    <w:p w14:paraId="77AC08FB">
      <w:pPr>
        <w:spacing w:line="360" w:lineRule="auto"/>
        <w:ind w:left="424" w:firstLine="24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1.3建设工程批准文件。</w:t>
      </w:r>
    </w:p>
    <w:p w14:paraId="0C9341DB">
      <w:pPr>
        <w:spacing w:line="360" w:lineRule="auto"/>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第二条  本合同设计项目的内容：名称、规模、阶段、投资及设计费（合同总价）等：</w:t>
      </w:r>
    </w:p>
    <w:p w14:paraId="709A476A">
      <w:pPr>
        <w:spacing w:line="360" w:lineRule="auto"/>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2.1设计项目的名称：                              。</w:t>
      </w:r>
    </w:p>
    <w:p w14:paraId="7C8CD9CC">
      <w:pPr>
        <w:spacing w:line="360" w:lineRule="auto"/>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2.2设计项目的内容：负责完成全部施工图及施工全过程设计服务，编制工程估算，工程结束后编制竣工图。</w:t>
      </w:r>
    </w:p>
    <w:p w14:paraId="3937228D">
      <w:pPr>
        <w:spacing w:line="360" w:lineRule="auto"/>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2.3设计项目工程概算约    万元。</w:t>
      </w:r>
    </w:p>
    <w:p w14:paraId="28E54C3D">
      <w:pPr>
        <w:spacing w:line="360" w:lineRule="auto"/>
        <w:ind w:firstLine="72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2.4根据工程概算本设计项目的暂定合同价款为:</w:t>
      </w:r>
    </w:p>
    <w:p w14:paraId="49D8266A">
      <w:pPr>
        <w:spacing w:line="360" w:lineRule="auto"/>
        <w:ind w:firstLine="16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（工程概算价*中标设计费率）元，人民币(大写)：        ，若最终预算评审的招标控制价低于本项目工程概算，按照最终审定的招标控制价计算的费用支付；若最终审定的招标控制价高于本项目工程概算，则按本合同暂定价款支付。</w:t>
      </w:r>
    </w:p>
    <w:p w14:paraId="7EEBD4F7">
      <w:pPr>
        <w:spacing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上述中“暂定合同价款”已包含本设计项目的基本设计收费、其他设计收费、税费等等全部价款、实地勘测绘制原状图等其他各项有关费用；甲方不再另向乙方支付本合同规定之外的任何费用。</w:t>
      </w:r>
    </w:p>
    <w:p w14:paraId="11F51151">
      <w:pPr>
        <w:spacing w:line="360" w:lineRule="auto"/>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第三条  发包人向设计人提交的有关资料及文件：</w:t>
      </w:r>
    </w:p>
    <w:tbl>
      <w:tblPr>
        <w:tblStyle w:val="30"/>
        <w:tblW w:w="8789"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2835"/>
        <w:gridCol w:w="850"/>
        <w:gridCol w:w="1134"/>
        <w:gridCol w:w="3261"/>
      </w:tblGrid>
      <w:tr w14:paraId="09AC7B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noWrap w:val="0"/>
            <w:vAlign w:val="top"/>
          </w:tcPr>
          <w:p w14:paraId="1B46E1AC">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序号</w:t>
            </w:r>
          </w:p>
        </w:tc>
        <w:tc>
          <w:tcPr>
            <w:tcW w:w="2835" w:type="dxa"/>
            <w:noWrap w:val="0"/>
            <w:vAlign w:val="center"/>
          </w:tcPr>
          <w:p w14:paraId="22A8634F">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资料及文件名称</w:t>
            </w:r>
          </w:p>
        </w:tc>
        <w:tc>
          <w:tcPr>
            <w:tcW w:w="850" w:type="dxa"/>
            <w:noWrap w:val="0"/>
            <w:vAlign w:val="center"/>
          </w:tcPr>
          <w:p w14:paraId="310B2085">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份数</w:t>
            </w:r>
          </w:p>
        </w:tc>
        <w:tc>
          <w:tcPr>
            <w:tcW w:w="1134" w:type="dxa"/>
            <w:noWrap w:val="0"/>
            <w:vAlign w:val="center"/>
          </w:tcPr>
          <w:p w14:paraId="05F28A51">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提交日期</w:t>
            </w:r>
          </w:p>
        </w:tc>
        <w:tc>
          <w:tcPr>
            <w:tcW w:w="3261" w:type="dxa"/>
            <w:noWrap w:val="0"/>
            <w:vAlign w:val="center"/>
          </w:tcPr>
          <w:p w14:paraId="2007C985">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有关事宜</w:t>
            </w:r>
          </w:p>
        </w:tc>
      </w:tr>
      <w:tr w14:paraId="742D37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709" w:type="dxa"/>
            <w:noWrap w:val="0"/>
            <w:vAlign w:val="center"/>
          </w:tcPr>
          <w:p w14:paraId="649F603E">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w:t>
            </w:r>
          </w:p>
        </w:tc>
        <w:tc>
          <w:tcPr>
            <w:tcW w:w="2835" w:type="dxa"/>
            <w:noWrap w:val="0"/>
            <w:vAlign w:val="center"/>
          </w:tcPr>
          <w:p w14:paraId="77A21FA5">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协助提供原始施工设计资料</w:t>
            </w:r>
          </w:p>
        </w:tc>
        <w:tc>
          <w:tcPr>
            <w:tcW w:w="850" w:type="dxa"/>
            <w:noWrap w:val="0"/>
            <w:vAlign w:val="center"/>
          </w:tcPr>
          <w:p w14:paraId="3DD4680B">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w:t>
            </w:r>
          </w:p>
        </w:tc>
        <w:tc>
          <w:tcPr>
            <w:tcW w:w="1134" w:type="dxa"/>
            <w:noWrap w:val="0"/>
            <w:vAlign w:val="top"/>
          </w:tcPr>
          <w:p w14:paraId="44231180">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合同签订后2天内 </w:t>
            </w:r>
          </w:p>
        </w:tc>
        <w:tc>
          <w:tcPr>
            <w:tcW w:w="3261" w:type="dxa"/>
            <w:noWrap w:val="0"/>
            <w:vAlign w:val="top"/>
          </w:tcPr>
          <w:p w14:paraId="46381CB6">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根据现有设计资料并结合现场勘查情况进行后续设计工作</w:t>
            </w:r>
          </w:p>
        </w:tc>
      </w:tr>
    </w:tbl>
    <w:p w14:paraId="7CAB18D0">
      <w:pPr>
        <w:spacing w:line="360" w:lineRule="auto"/>
        <w:ind w:firstLine="705"/>
        <w:rPr>
          <w:rFonts w:hint="eastAsia" w:ascii="宋体" w:hAnsi="宋体" w:eastAsia="宋体" w:cs="Times New Roman"/>
          <w:color w:val="000000"/>
          <w:sz w:val="24"/>
          <w:szCs w:val="21"/>
          <w:lang w:val="en-US" w:eastAsia="zh-CN" w:bidi="ar-SA"/>
        </w:rPr>
      </w:pPr>
    </w:p>
    <w:p w14:paraId="764B4B8A">
      <w:pPr>
        <w:spacing w:line="360" w:lineRule="auto"/>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第四条  设计人应向发包人交付的设计资料及文件：</w:t>
      </w:r>
    </w:p>
    <w:tbl>
      <w:tblPr>
        <w:tblStyle w:val="30"/>
        <w:tblW w:w="8685"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7"/>
        <w:gridCol w:w="2140"/>
        <w:gridCol w:w="709"/>
        <w:gridCol w:w="1986"/>
        <w:gridCol w:w="3193"/>
      </w:tblGrid>
      <w:tr w14:paraId="0F9B9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7" w:type="dxa"/>
            <w:noWrap w:val="0"/>
            <w:vAlign w:val="top"/>
          </w:tcPr>
          <w:p w14:paraId="6729BADD">
            <w:pPr>
              <w:widowControl w:val="0"/>
              <w:spacing w:line="360" w:lineRule="auto"/>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序号</w:t>
            </w:r>
          </w:p>
        </w:tc>
        <w:tc>
          <w:tcPr>
            <w:tcW w:w="2140" w:type="dxa"/>
            <w:noWrap w:val="0"/>
            <w:vAlign w:val="center"/>
          </w:tcPr>
          <w:p w14:paraId="40D28035">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资料及文件名称</w:t>
            </w:r>
          </w:p>
        </w:tc>
        <w:tc>
          <w:tcPr>
            <w:tcW w:w="709" w:type="dxa"/>
            <w:noWrap w:val="0"/>
            <w:vAlign w:val="center"/>
          </w:tcPr>
          <w:p w14:paraId="62B50E36">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份数</w:t>
            </w:r>
          </w:p>
        </w:tc>
        <w:tc>
          <w:tcPr>
            <w:tcW w:w="1986" w:type="dxa"/>
            <w:noWrap w:val="0"/>
            <w:vAlign w:val="center"/>
          </w:tcPr>
          <w:p w14:paraId="1606D26E">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提交日期</w:t>
            </w:r>
          </w:p>
        </w:tc>
        <w:tc>
          <w:tcPr>
            <w:tcW w:w="3193" w:type="dxa"/>
            <w:noWrap w:val="0"/>
            <w:vAlign w:val="center"/>
          </w:tcPr>
          <w:p w14:paraId="6BF894A5">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有关事宜</w:t>
            </w:r>
          </w:p>
        </w:tc>
      </w:tr>
      <w:tr w14:paraId="64904B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62" w:hRule="atLeast"/>
        </w:trPr>
        <w:tc>
          <w:tcPr>
            <w:tcW w:w="657" w:type="dxa"/>
            <w:noWrap w:val="0"/>
            <w:vAlign w:val="center"/>
          </w:tcPr>
          <w:p w14:paraId="67A5A6E2">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w:t>
            </w:r>
          </w:p>
        </w:tc>
        <w:tc>
          <w:tcPr>
            <w:tcW w:w="2140" w:type="dxa"/>
            <w:noWrap w:val="0"/>
            <w:vAlign w:val="center"/>
          </w:tcPr>
          <w:p w14:paraId="70A299BF">
            <w:pPr>
              <w:widowControl w:val="0"/>
              <w:spacing w:line="360" w:lineRule="auto"/>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全套施工图、设计概算</w:t>
            </w:r>
          </w:p>
        </w:tc>
        <w:tc>
          <w:tcPr>
            <w:tcW w:w="709" w:type="dxa"/>
            <w:noWrap w:val="0"/>
            <w:vAlign w:val="center"/>
          </w:tcPr>
          <w:p w14:paraId="65DE6488">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w:t>
            </w:r>
          </w:p>
        </w:tc>
        <w:tc>
          <w:tcPr>
            <w:tcW w:w="1986" w:type="dxa"/>
            <w:noWrap w:val="0"/>
            <w:vAlign w:val="center"/>
          </w:tcPr>
          <w:p w14:paraId="42102229">
            <w:pPr>
              <w:widowControl w:val="0"/>
              <w:spacing w:line="360" w:lineRule="auto"/>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合同签订后30天内</w:t>
            </w:r>
          </w:p>
        </w:tc>
        <w:tc>
          <w:tcPr>
            <w:tcW w:w="3193" w:type="dxa"/>
            <w:vMerge w:val="restart"/>
            <w:noWrap w:val="0"/>
            <w:vAlign w:val="top"/>
          </w:tcPr>
          <w:p w14:paraId="437692D1">
            <w:pPr>
              <w:widowControl w:val="0"/>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(1)设计内容及深度按《建筑工程设计文件编制深度规定》执行，在此未指出的而本工程又涉及需完成的内容视为设计文件必备内容。(2)设计需施工图、设计概算、竣工图的电子及纸质文件，作为发包人工程档案用。</w:t>
            </w:r>
          </w:p>
        </w:tc>
      </w:tr>
      <w:tr w14:paraId="237293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657" w:type="dxa"/>
            <w:noWrap w:val="0"/>
            <w:vAlign w:val="center"/>
          </w:tcPr>
          <w:p w14:paraId="0B4B8D5E">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2</w:t>
            </w:r>
          </w:p>
        </w:tc>
        <w:tc>
          <w:tcPr>
            <w:tcW w:w="2140" w:type="dxa"/>
            <w:noWrap w:val="0"/>
            <w:vAlign w:val="center"/>
          </w:tcPr>
          <w:p w14:paraId="04D73204">
            <w:pPr>
              <w:widowControl w:val="0"/>
              <w:spacing w:line="360" w:lineRule="auto"/>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竣工图</w:t>
            </w:r>
          </w:p>
        </w:tc>
        <w:tc>
          <w:tcPr>
            <w:tcW w:w="709" w:type="dxa"/>
            <w:noWrap w:val="0"/>
            <w:vAlign w:val="center"/>
          </w:tcPr>
          <w:p w14:paraId="3967794C">
            <w:pPr>
              <w:widowControl w:val="0"/>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w:t>
            </w:r>
          </w:p>
        </w:tc>
        <w:tc>
          <w:tcPr>
            <w:tcW w:w="1986" w:type="dxa"/>
            <w:noWrap w:val="0"/>
            <w:vAlign w:val="center"/>
          </w:tcPr>
          <w:p w14:paraId="489168EE">
            <w:pPr>
              <w:widowControl w:val="0"/>
              <w:spacing w:line="360" w:lineRule="auto"/>
              <w:jc w:val="both"/>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竣工验收后30天内</w:t>
            </w:r>
          </w:p>
        </w:tc>
        <w:tc>
          <w:tcPr>
            <w:tcW w:w="3193" w:type="dxa"/>
            <w:vMerge w:val="continue"/>
            <w:noWrap w:val="0"/>
            <w:vAlign w:val="top"/>
          </w:tcPr>
          <w:p w14:paraId="0EC3036D">
            <w:pPr>
              <w:widowControl w:val="0"/>
              <w:spacing w:line="360" w:lineRule="auto"/>
              <w:jc w:val="both"/>
              <w:rPr>
                <w:rFonts w:hint="eastAsia" w:ascii="宋体" w:hAnsi="宋体" w:eastAsia="宋体" w:cs="Times New Roman"/>
                <w:color w:val="000000"/>
                <w:sz w:val="24"/>
                <w:szCs w:val="21"/>
                <w:lang w:val="en-US" w:eastAsia="zh-CN" w:bidi="ar-SA"/>
              </w:rPr>
            </w:pPr>
          </w:p>
        </w:tc>
      </w:tr>
    </w:tbl>
    <w:p w14:paraId="4ED673F0">
      <w:pPr>
        <w:spacing w:after="312"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第五条  本合同总价为人民币 ¥       元（大写：      ），支付进度详见下表。</w:t>
      </w:r>
    </w:p>
    <w:tbl>
      <w:tblPr>
        <w:tblStyle w:val="30"/>
        <w:tblW w:w="9535" w:type="dxa"/>
        <w:tblInd w:w="-4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92"/>
        <w:gridCol w:w="1168"/>
        <w:gridCol w:w="1179"/>
        <w:gridCol w:w="5496"/>
      </w:tblGrid>
      <w:tr w14:paraId="79920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9" w:hRule="atLeast"/>
        </w:trPr>
        <w:tc>
          <w:tcPr>
            <w:tcW w:w="1692" w:type="dxa"/>
            <w:noWrap w:val="0"/>
            <w:vAlign w:val="center"/>
          </w:tcPr>
          <w:p w14:paraId="3CBD167F">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付费次序</w:t>
            </w:r>
          </w:p>
        </w:tc>
        <w:tc>
          <w:tcPr>
            <w:tcW w:w="1168" w:type="dxa"/>
            <w:noWrap w:val="0"/>
            <w:vAlign w:val="center"/>
          </w:tcPr>
          <w:p w14:paraId="3B330998">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占总设</w:t>
            </w:r>
          </w:p>
          <w:p w14:paraId="429CAFC2">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计费%</w:t>
            </w:r>
          </w:p>
        </w:tc>
        <w:tc>
          <w:tcPr>
            <w:tcW w:w="1179" w:type="dxa"/>
            <w:noWrap w:val="0"/>
            <w:vAlign w:val="center"/>
          </w:tcPr>
          <w:p w14:paraId="70D6A7EE">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付费额</w:t>
            </w:r>
          </w:p>
          <w:p w14:paraId="2EB5E4C6">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（元）</w:t>
            </w:r>
          </w:p>
        </w:tc>
        <w:tc>
          <w:tcPr>
            <w:tcW w:w="5496" w:type="dxa"/>
            <w:noWrap w:val="0"/>
            <w:vAlign w:val="center"/>
          </w:tcPr>
          <w:p w14:paraId="68E48B05">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付费时间</w:t>
            </w:r>
          </w:p>
          <w:p w14:paraId="06AA556D">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（由交付设计文件所决定）</w:t>
            </w:r>
          </w:p>
        </w:tc>
      </w:tr>
      <w:tr w14:paraId="77EE35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0" w:hRule="atLeast"/>
        </w:trPr>
        <w:tc>
          <w:tcPr>
            <w:tcW w:w="1692" w:type="dxa"/>
            <w:noWrap w:val="0"/>
            <w:vAlign w:val="center"/>
          </w:tcPr>
          <w:p w14:paraId="6057F78B">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完成设计施工图、设计概算</w:t>
            </w:r>
          </w:p>
        </w:tc>
        <w:tc>
          <w:tcPr>
            <w:tcW w:w="1168" w:type="dxa"/>
            <w:noWrap w:val="0"/>
            <w:vAlign w:val="center"/>
          </w:tcPr>
          <w:p w14:paraId="047B9243">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70</w:t>
            </w:r>
          </w:p>
        </w:tc>
        <w:tc>
          <w:tcPr>
            <w:tcW w:w="1179" w:type="dxa"/>
            <w:noWrap w:val="0"/>
            <w:vAlign w:val="center"/>
          </w:tcPr>
          <w:p w14:paraId="142BE959">
            <w:pPr>
              <w:spacing w:line="360" w:lineRule="auto"/>
              <w:jc w:val="center"/>
              <w:rPr>
                <w:rFonts w:hint="eastAsia" w:ascii="宋体" w:hAnsi="宋体" w:eastAsia="宋体" w:cs="Times New Roman"/>
                <w:color w:val="000000"/>
                <w:sz w:val="24"/>
                <w:szCs w:val="21"/>
                <w:lang w:val="en-US" w:eastAsia="zh-CN" w:bidi="ar-SA"/>
              </w:rPr>
            </w:pPr>
          </w:p>
        </w:tc>
        <w:tc>
          <w:tcPr>
            <w:tcW w:w="5496" w:type="dxa"/>
            <w:noWrap w:val="0"/>
            <w:vAlign w:val="center"/>
          </w:tcPr>
          <w:p w14:paraId="5A8854CF">
            <w:pPr>
              <w:spacing w:line="360" w:lineRule="auto"/>
              <w:ind w:firstLine="36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交付全套施工图、设计概算并经发包人验收合格后，发包人收齐设计人通知与付款票据单证资料文件15个工作日内。</w:t>
            </w:r>
          </w:p>
        </w:tc>
      </w:tr>
      <w:tr w14:paraId="335067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0" w:hRule="atLeast"/>
        </w:trPr>
        <w:tc>
          <w:tcPr>
            <w:tcW w:w="1692" w:type="dxa"/>
            <w:noWrap w:val="0"/>
            <w:vAlign w:val="center"/>
          </w:tcPr>
          <w:p w14:paraId="7F7E3E4C">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提交竣工图后</w:t>
            </w:r>
          </w:p>
        </w:tc>
        <w:tc>
          <w:tcPr>
            <w:tcW w:w="1168" w:type="dxa"/>
            <w:noWrap w:val="0"/>
            <w:vAlign w:val="center"/>
          </w:tcPr>
          <w:p w14:paraId="361152C4">
            <w:pPr>
              <w:spacing w:line="360" w:lineRule="auto"/>
              <w:jc w:val="center"/>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30</w:t>
            </w:r>
          </w:p>
        </w:tc>
        <w:tc>
          <w:tcPr>
            <w:tcW w:w="1179" w:type="dxa"/>
            <w:noWrap w:val="0"/>
            <w:vAlign w:val="center"/>
          </w:tcPr>
          <w:p w14:paraId="3DDBBAA9">
            <w:pPr>
              <w:spacing w:line="360" w:lineRule="auto"/>
              <w:jc w:val="center"/>
              <w:rPr>
                <w:rFonts w:hint="eastAsia" w:ascii="宋体" w:hAnsi="宋体" w:eastAsia="宋体" w:cs="Times New Roman"/>
                <w:color w:val="000000"/>
                <w:sz w:val="24"/>
                <w:szCs w:val="21"/>
                <w:lang w:val="en-US" w:eastAsia="zh-CN" w:bidi="ar-SA"/>
              </w:rPr>
            </w:pPr>
          </w:p>
        </w:tc>
        <w:tc>
          <w:tcPr>
            <w:tcW w:w="5496" w:type="dxa"/>
            <w:noWrap w:val="0"/>
            <w:vAlign w:val="center"/>
          </w:tcPr>
          <w:p w14:paraId="44D5C0F0">
            <w:pPr>
              <w:spacing w:line="360" w:lineRule="auto"/>
              <w:ind w:firstLine="36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工程竣工验收且提交竣工图后，发包人收齐设计人通知与付款票据单证资料文件15个工作日内。</w:t>
            </w:r>
          </w:p>
          <w:p w14:paraId="40BABD8A">
            <w:pPr>
              <w:spacing w:line="360" w:lineRule="auto"/>
              <w:ind w:firstLine="36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非设计人的原因工程未能竣工验收的，则在设计人提交所有施工图后180天内支付。</w:t>
            </w:r>
          </w:p>
        </w:tc>
      </w:tr>
    </w:tbl>
    <w:p w14:paraId="0DC9E295">
      <w:pPr>
        <w:spacing w:line="360" w:lineRule="auto"/>
        <w:rPr>
          <w:rFonts w:hint="eastAsia" w:ascii="宋体" w:hAnsi="宋体" w:eastAsia="宋体" w:cs="Times New Roman"/>
          <w:color w:val="000000"/>
          <w:sz w:val="24"/>
          <w:szCs w:val="21"/>
          <w:lang w:val="en-US" w:eastAsia="zh-CN" w:bidi="ar-SA"/>
        </w:rPr>
      </w:pPr>
    </w:p>
    <w:p w14:paraId="0C65E115">
      <w:pPr>
        <w:spacing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第六条  双方责任</w:t>
      </w:r>
    </w:p>
    <w:p w14:paraId="23313AFA">
      <w:pPr>
        <w:spacing w:line="360" w:lineRule="auto"/>
        <w:ind w:firstLine="616"/>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6.1发包人责任：</w:t>
      </w:r>
    </w:p>
    <w:p w14:paraId="5A261BF5">
      <w:pPr>
        <w:spacing w:line="360" w:lineRule="auto"/>
        <w:ind w:left="27" w:firstLine="57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6.1.1 发包人按本合同第三条规定的内容，在规定的时间内向设计人提交资料及文件，并对其完整性、正确性及时限负责，发包人不得要求设计人违反国家有关标准进行设计。</w:t>
      </w:r>
    </w:p>
    <w:p w14:paraId="0782B7F3">
      <w:pPr>
        <w:spacing w:line="360" w:lineRule="auto"/>
        <w:ind w:firstLine="516"/>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发包人提交上述资料及文件超过规定期限15天以内，设计人按合同第四条规定交付设计文件时间顺延；超过规定期限15天以上时，设计人员有权重新确定提交设计文件的时间。</w:t>
      </w:r>
    </w:p>
    <w:p w14:paraId="13E16A11">
      <w:pPr>
        <w:spacing w:line="360" w:lineRule="auto"/>
        <w:ind w:firstLine="513"/>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6.1.2 发包人变更委托设计项目、规模、条件或因提交的资料错误，或所提交资料作较大修改，以致造成设计人员设计需返工时，双方除需另行协商签订补充协议（或另订合同）、重新明确有关条款外，发包人应按设计人所耗工作量向设计人增付设计费。</w:t>
      </w:r>
    </w:p>
    <w:p w14:paraId="16FCF91B">
      <w:pPr>
        <w:pStyle w:val="193"/>
        <w:spacing w:line="360" w:lineRule="auto"/>
        <w:ind w:firstLine="42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在未签订合同前发包人已同意，设计人为发包人所做的各项设计工作，应按收费标准，相应支付设计费。</w:t>
      </w:r>
    </w:p>
    <w:p w14:paraId="59E00F17">
      <w:pPr>
        <w:spacing w:line="360" w:lineRule="auto"/>
        <w:ind w:left="42" w:firstLine="465"/>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6.1.3 发包人要求设计人比合同规定时间提前交付设计资料及文件时，如果设计人能够做到，发包人应根据设计人提前投入的工作量，向设计人支付赶工费。</w:t>
      </w:r>
    </w:p>
    <w:p w14:paraId="170C4CFD">
      <w:pPr>
        <w:spacing w:line="360" w:lineRule="auto"/>
        <w:ind w:left="-13" w:firstLine="513"/>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6.1.4 发包人应为派赴现场处理有关设计问题的工作人员，提供必要的工作方便条件。</w:t>
      </w:r>
    </w:p>
    <w:p w14:paraId="7784FB70">
      <w:pPr>
        <w:spacing w:line="360" w:lineRule="auto"/>
        <w:ind w:left="-42" w:firstLine="61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6.1.5 发包人应保护设计人的投标书、设计方案、文件、资料图纸、数据、计算软件和专利技术。未经设计人同意，发包人对设计人交付的设计资料及文件不得擅自修改、复制或向第三人转让或用本合同外的项目，如发生以上情况并给设计人造成经济损失，发包人应负法律责任，设计人有权向发包人提出索赔。</w:t>
      </w:r>
    </w:p>
    <w:p w14:paraId="0CCCC500">
      <w:pPr>
        <w:spacing w:line="360" w:lineRule="auto"/>
        <w:ind w:left="55" w:firstLine="50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 设计人责任：</w:t>
      </w:r>
    </w:p>
    <w:p w14:paraId="13DF8AA1">
      <w:pPr>
        <w:spacing w:line="360" w:lineRule="auto"/>
        <w:ind w:left="55" w:firstLine="50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6.2.1 设计人应按国家技术规范、标准、规程及发包人提出的设计要求，进行工程设计，按合同规定的进度要求提交质量合格的设计资料，并对其负责。</w:t>
      </w:r>
    </w:p>
    <w:p w14:paraId="7537A1D9">
      <w:pPr>
        <w:spacing w:line="360" w:lineRule="auto"/>
        <w:ind w:left="55" w:firstLine="50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6.2.2 设计方案须符合国家环保规定要求。</w:t>
      </w:r>
    </w:p>
    <w:p w14:paraId="0F105BF1">
      <w:pPr>
        <w:spacing w:line="360" w:lineRule="auto"/>
        <w:ind w:firstLine="616"/>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6.2.3设计人采用的主要技术标准是：</w:t>
      </w:r>
    </w:p>
    <w:p w14:paraId="6CDD15E0">
      <w:pPr>
        <w:spacing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建筑工程设计文件编制深度规定》、《民用建筑修缮工程查勘与设计标准》、《工程建设标准强制性条文》、《民用建筑设计通则》、《建筑设计防火规范》、《建筑装饰装修工程质量验收规范》、《民用建筑工程室内环境污染控制规范》、《建筑玻璃应用技术规范》、《建筑给排水设计规范》、《室外给水设计规范》、《室外排水设计规范》、《给水排水制图标准》、《建筑照明设计标准》、《民用建筑电气设计规范》等现行相关标准。</w:t>
      </w:r>
    </w:p>
    <w:p w14:paraId="5427D394">
      <w:pPr>
        <w:spacing w:line="360" w:lineRule="auto"/>
        <w:ind w:firstLine="60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6.2.4 设计合理使用年限土建部分为50年。</w:t>
      </w:r>
    </w:p>
    <w:p w14:paraId="1BB1EDD2">
      <w:pPr>
        <w:spacing w:line="360" w:lineRule="auto"/>
        <w:ind w:left="27"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6.2.5 设计人按本合同第二条和第四条规定的内容、进度及份数向发包人交付资料及文件。</w:t>
      </w:r>
    </w:p>
    <w:p w14:paraId="6E8D0F6A">
      <w:pPr>
        <w:spacing w:line="360" w:lineRule="auto"/>
        <w:ind w:left="27"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6.2.6设计人交付设计资料及文件后，按规定参加有关的设计审查，并根据审查结论负责对不超出原定范围的内容做必要调整补充。设计人按合同规定时限交付设计资料及文件，设计人对所承担设计任务的建设项目应配合施工，负责向发包人及施工单位进行设计交底、处理有关设计问题和参加竣工验收。</w:t>
      </w:r>
    </w:p>
    <w:p w14:paraId="0063DF4F">
      <w:pPr>
        <w:spacing w:line="360" w:lineRule="auto"/>
        <w:ind w:left="-42" w:firstLine="61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6.2.7 设计人应保护发包人的知识产权，不得向第三人泄露、转让发包人提交的产品图纸等技术经济资料。如发生以上情况并给发包人造成经济损失，发包人有权向设计人索赔。</w:t>
      </w:r>
    </w:p>
    <w:p w14:paraId="1B57C239">
      <w:pPr>
        <w:spacing w:line="360" w:lineRule="auto"/>
        <w:ind w:left="-42" w:firstLine="61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6.2.8 由于本项目为原有建筑物改造工程，设计人应根据原有建筑物竣工图及相关施工记录，复核改造部分对原有建筑物的影响（包括建筑、结构、水电、消防等），确保改造后建筑物的正常安全使用。</w:t>
      </w:r>
    </w:p>
    <w:p w14:paraId="616B4F25">
      <w:pPr>
        <w:spacing w:line="360" w:lineRule="auto"/>
        <w:ind w:left="420" w:firstLine="187"/>
        <w:rPr>
          <w:rFonts w:hint="eastAsia" w:ascii="宋体" w:hAnsi="宋体" w:eastAsia="宋体" w:cs="Times New Roman"/>
          <w:color w:val="000000"/>
          <w:sz w:val="24"/>
          <w:szCs w:val="21"/>
          <w:lang w:val="en-US" w:eastAsia="zh-CN" w:bidi="ar-SA"/>
        </w:rPr>
      </w:pPr>
    </w:p>
    <w:p w14:paraId="22118FF4">
      <w:pPr>
        <w:spacing w:line="360" w:lineRule="auto"/>
        <w:ind w:left="420" w:firstLine="187"/>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第七条  违约责任：</w:t>
      </w:r>
    </w:p>
    <w:p w14:paraId="7C5501C5">
      <w:pPr>
        <w:spacing w:line="360" w:lineRule="auto"/>
        <w:ind w:left="-42" w:firstLine="624"/>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7.1 在合同履行期间，在设计人无过错的情形下，发包人终止或解除合同，设计人未开始设计工作的，不退还发包人已付的定金；已开始设计工作的，发包人应根据设计人已进行的实际工作量，不足一半时，按该阶段设计费的一半支付，超过一半时，按该阶段设计费的全部支付。</w:t>
      </w:r>
    </w:p>
    <w:p w14:paraId="7EC1C450">
      <w:pPr>
        <w:spacing w:line="360" w:lineRule="auto"/>
        <w:ind w:left="-13" w:firstLine="588"/>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7.2 发包人应按本合同第五条规定的金额和时间向设计人支付设计费，每逾期支付一天，应承担支付金额千分之二的逾期违约金。逾期超过15天以上时，设计人有权暂停履行下阶段工作，并书面通知发包人。发包人的上级或设计审批部门对设计文件不审批或本合同项目停缓建，发包人均按7.1条规定支付设计费。</w:t>
      </w:r>
    </w:p>
    <w:p w14:paraId="0562B896">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7.3 设计人对设计资料及文件出现的遗漏或错误负责修改或补充。因设计人设计质量低劣引起返工，应由设计人继续完善设计任务，并视造成的损失浪费大小减收或免收设计费。由于设计人员错误造成工程质量事故损失，设计人除负责采取补救措施外，应免收直接受损失部分的设计费。损失严重的根据损失的程度和设计人责任大小向发包人支付赔偿金。</w:t>
      </w:r>
    </w:p>
    <w:p w14:paraId="7BFC1EAD">
      <w:pPr>
        <w:spacing w:line="360" w:lineRule="auto"/>
        <w:ind w:left="-13" w:firstLine="36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7.4 由于设计人自身原因，延误了按本合同第四条规定的设计资料及设计文件的交付时间，每延误一天，应减收该项目应收设计费的千分之二，发包人可在设计费中扣除。</w:t>
      </w:r>
    </w:p>
    <w:p w14:paraId="3F156E8A">
      <w:pPr>
        <w:spacing w:line="360" w:lineRule="auto"/>
        <w:ind w:firstLine="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7.5 合同生效后，设计人要求终止或解除合同，设计人应双倍返还定金；给发包人造成经济损失的，另行按本合同第7.3条的约定计付。</w:t>
      </w:r>
    </w:p>
    <w:p w14:paraId="21BE1B01">
      <w:pPr>
        <w:spacing w:line="360" w:lineRule="auto"/>
        <w:ind w:left="-13" w:firstLine="552"/>
        <w:rPr>
          <w:rFonts w:hint="eastAsia" w:ascii="宋体" w:hAnsi="宋体" w:eastAsia="宋体" w:cs="Times New Roman"/>
          <w:color w:val="000000"/>
          <w:sz w:val="24"/>
          <w:szCs w:val="21"/>
          <w:lang w:val="en-US" w:eastAsia="zh-CN" w:bidi="ar-SA"/>
        </w:rPr>
      </w:pPr>
    </w:p>
    <w:p w14:paraId="5FC75D31">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第八条  其他</w:t>
      </w:r>
    </w:p>
    <w:p w14:paraId="03DA1F93">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8.1 发包人要求设计人派专人留驻施工现场进行配合与解决有关问题时，双方应另行签订补充协议或技术咨询服务合同。</w:t>
      </w:r>
    </w:p>
    <w:p w14:paraId="12685603">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8.2 设计人为本合同项目所采用的国家或地方标准图，由发包人自费向有关出版部门购买。本合同第四条规定设计人交付的设计资料及文件份数超过《工程设计收费标准》规定的份数，设计人另收工本费。</w:t>
      </w:r>
    </w:p>
    <w:p w14:paraId="5A1D534E">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8.3 本工程设计资料及文件中，建筑材料、建筑构配件和设备，应当注明其规格、型号、性能等技术指标，设计人不得指定生产厂、供应商。发包人需要设计人的设计人员配合加工定货时，所需要费用由发包人承包。</w:t>
      </w:r>
    </w:p>
    <w:p w14:paraId="1A761CCA">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8.4 发包人委托设计人配合引进项目的设计任务，从询价、对外谈判、国内外技术考察直至建成投产的各个阶段，应吸收承担有关设计任务的设计人参加。出国费用，除制装费外，其它费用由发包人支付。</w:t>
      </w:r>
    </w:p>
    <w:p w14:paraId="5AE53475">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8.5 发包人委托设计人承担本合同内容之外的工作服务，另行支付费用。</w:t>
      </w:r>
    </w:p>
    <w:p w14:paraId="01B64B38">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8.6 由于不可抗力因素致使合同无法履行时，双方应及时协商解决。</w:t>
      </w:r>
    </w:p>
    <w:p w14:paraId="24836035">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8.7 本合同发生争议，双方当事人应及时协商解决。也可由当地建设行政主管部门调解，调解不成时，双方当事人同意由广州仲裁委员会仲裁。</w:t>
      </w:r>
    </w:p>
    <w:p w14:paraId="63598794">
      <w:pPr>
        <w:tabs>
          <w:tab w:val="left" w:pos="7575"/>
        </w:tabs>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8.8 本合同一式 八 份，发包人四份，设计人四份，本合同经双方签章后生效。</w:t>
      </w:r>
      <w:r>
        <w:rPr>
          <w:rFonts w:hint="eastAsia" w:ascii="宋体" w:hAnsi="宋体" w:eastAsia="宋体" w:cs="Times New Roman"/>
          <w:color w:val="000000"/>
          <w:sz w:val="24"/>
          <w:szCs w:val="21"/>
          <w:lang w:val="en-US" w:eastAsia="zh-CN" w:bidi="ar-SA"/>
        </w:rPr>
        <w:tab/>
      </w:r>
    </w:p>
    <w:p w14:paraId="0C559497">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8.9 本合同生效后，按规定到项目所在省级建设行政主管部门规定的审查部门备案。双方认为必要时，到项目所在地工商行政管理部门申请签证。双方履行完合同规定的义务后，本合同即行终止。</w:t>
      </w:r>
    </w:p>
    <w:p w14:paraId="48869009">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8.10 本合同未尽事宜，双方可签订补充协议，有关协议及双方认可的来往电报、传真、会议纪要等，均为本合同组成部分，与本合同具有同等法律效力。</w:t>
      </w:r>
    </w:p>
    <w:p w14:paraId="013EF1AA">
      <w:pPr>
        <w:spacing w:line="360" w:lineRule="auto"/>
        <w:ind w:left="-13" w:firstLine="552"/>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8.11其它约定事项：无。</w:t>
      </w:r>
    </w:p>
    <w:p w14:paraId="66FA555B">
      <w:pPr>
        <w:ind w:left="424" w:firstLine="240"/>
        <w:rPr>
          <w:rFonts w:hint="eastAsia" w:ascii="宋体" w:hAnsi="宋体" w:eastAsia="宋体" w:cs="Times New Roman"/>
          <w:color w:val="000000"/>
          <w:sz w:val="24"/>
          <w:szCs w:val="21"/>
          <w:lang w:val="en-US" w:eastAsia="zh-CN" w:bidi="ar-SA"/>
        </w:rPr>
      </w:pPr>
    </w:p>
    <w:p w14:paraId="698EFF32">
      <w:pPr>
        <w:ind w:left="424" w:firstLine="240"/>
        <w:rPr>
          <w:rFonts w:hint="eastAsia" w:ascii="宋体" w:hAnsi="宋体" w:eastAsia="宋体" w:cs="Times New Roman"/>
          <w:color w:val="000000"/>
          <w:sz w:val="24"/>
          <w:szCs w:val="21"/>
          <w:lang w:val="en-US" w:eastAsia="zh-CN" w:bidi="ar-SA"/>
        </w:rPr>
      </w:pPr>
    </w:p>
    <w:p w14:paraId="56C3E653">
      <w:pPr>
        <w:ind w:left="424" w:firstLine="240"/>
        <w:rPr>
          <w:rFonts w:hint="eastAsia" w:ascii="宋体" w:hAnsi="宋体" w:eastAsia="宋体" w:cs="Times New Roman"/>
          <w:color w:val="000000"/>
          <w:sz w:val="24"/>
          <w:szCs w:val="21"/>
          <w:lang w:val="en-US" w:eastAsia="zh-CN" w:bidi="ar-SA"/>
        </w:rPr>
      </w:pPr>
    </w:p>
    <w:p w14:paraId="1740545F">
      <w:pPr>
        <w:spacing w:line="360" w:lineRule="auto"/>
        <w:ind w:right="4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发包人名称：广州大学                设计人名称：</w:t>
      </w:r>
    </w:p>
    <w:p w14:paraId="40294093">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法定代表人：　　　　　  　　        法定代表人：                  </w:t>
      </w:r>
    </w:p>
    <w:p w14:paraId="0F0392D8">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委托代理人：           　　         委托代理人：                     </w:t>
      </w:r>
    </w:p>
    <w:p w14:paraId="0E9804B5">
      <w:pPr>
        <w:spacing w:line="360" w:lineRule="auto"/>
        <w:ind w:left="5280" w:hanging="52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经  办  人：                        经  办  人：</w:t>
      </w:r>
    </w:p>
    <w:p w14:paraId="72855A0A">
      <w:pPr>
        <w:spacing w:line="360" w:lineRule="auto"/>
        <w:ind w:left="5280" w:hanging="5280"/>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住　所：广州市番禺区大学城外环      住　所：</w:t>
      </w:r>
    </w:p>
    <w:p w14:paraId="0EF0E7A5">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西路230号                                         </w:t>
      </w:r>
    </w:p>
    <w:p w14:paraId="6A40A023">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邮政编码：510006　　　　　          邮政编码：             </w:t>
      </w:r>
    </w:p>
    <w:p w14:paraId="7B6AA763">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电　　话：020-39366175　　　        电　　话：                </w:t>
      </w:r>
    </w:p>
    <w:p w14:paraId="66D9F92E">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传　　真：　　　　　　　 　         传　　真：                    </w:t>
      </w:r>
    </w:p>
    <w:p w14:paraId="17C9658A">
      <w:pPr>
        <w:pStyle w:val="194"/>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 xml:space="preserve">开户银行：工行广州大学城中环支行    开户银行:           </w:t>
      </w:r>
      <w:r>
        <w:rPr>
          <w:rFonts w:hint="eastAsia" w:ascii="宋体" w:hAnsi="宋体" w:eastAsia="宋体" w:cs="Times New Roman"/>
          <w:color w:val="000000"/>
          <w:sz w:val="24"/>
          <w:szCs w:val="21"/>
          <w:lang w:val="en-US" w:eastAsia="zh-CN" w:bidi="ar-SA"/>
        </w:rPr>
        <w:br w:type="textWrapping" w:clear="all"/>
      </w:r>
      <w:r>
        <w:rPr>
          <w:rFonts w:hint="eastAsia" w:ascii="宋体" w:hAnsi="宋体" w:eastAsia="宋体" w:cs="Times New Roman"/>
          <w:color w:val="000000"/>
          <w:sz w:val="24"/>
          <w:szCs w:val="21"/>
          <w:lang w:val="en-US" w:eastAsia="zh-CN" w:bidi="ar-SA"/>
        </w:rPr>
        <w:t xml:space="preserve">银行帐号：3602114819100000192    </w:t>
      </w:r>
      <w:r>
        <w:rPr>
          <w:rFonts w:hint="eastAsia" w:hAnsi="宋体" w:eastAsia="宋体" w:cs="Times New Roman"/>
          <w:color w:val="000000"/>
          <w:sz w:val="24"/>
          <w:szCs w:val="21"/>
          <w:lang w:val="en-US" w:eastAsia="zh-CN" w:bidi="ar-SA"/>
        </w:rPr>
        <w:t xml:space="preserve">   </w:t>
      </w:r>
      <w:r>
        <w:rPr>
          <w:rFonts w:hint="eastAsia" w:ascii="宋体" w:hAnsi="宋体" w:eastAsia="宋体" w:cs="Times New Roman"/>
          <w:color w:val="000000"/>
          <w:sz w:val="24"/>
          <w:szCs w:val="21"/>
          <w:lang w:val="en-US" w:eastAsia="zh-CN" w:bidi="ar-SA"/>
        </w:rPr>
        <w:t xml:space="preserve">银行帐号：         </w:t>
      </w:r>
    </w:p>
    <w:p w14:paraId="386E8B10">
      <w:pPr>
        <w:spacing w:line="360" w:lineRule="auto"/>
        <w:rPr>
          <w:rFonts w:hint="eastAsia" w:ascii="宋体" w:hAnsi="宋体" w:eastAsia="宋体" w:cs="Times New Roman"/>
          <w:color w:val="000000"/>
          <w:sz w:val="24"/>
          <w:szCs w:val="21"/>
          <w:lang w:val="en-US" w:eastAsia="zh-CN" w:bidi="ar-SA"/>
        </w:rPr>
      </w:pPr>
      <w:r>
        <w:rPr>
          <w:rFonts w:hint="eastAsia" w:ascii="宋体" w:hAnsi="宋体" w:eastAsia="宋体" w:cs="Times New Roman"/>
          <w:color w:val="000000"/>
          <w:sz w:val="24"/>
          <w:szCs w:val="21"/>
          <w:lang w:val="en-US" w:eastAsia="zh-CN" w:bidi="ar-SA"/>
        </w:rPr>
        <w:t>日期:    年   月   日　   　        日期：    年   月   日　</w:t>
      </w:r>
    </w:p>
    <w:p w14:paraId="11D0AE97">
      <w:pPr>
        <w:pStyle w:val="194"/>
        <w:tabs>
          <w:tab w:val="left" w:pos="3780"/>
          <w:tab w:val="left" w:pos="4320"/>
        </w:tabs>
        <w:spacing w:line="420" w:lineRule="exact"/>
        <w:ind w:firstLine="2640"/>
        <w:rPr>
          <w:rFonts w:hint="eastAsia" w:ascii="宋体" w:hAnsi="宋体" w:eastAsia="宋体" w:cs="Times New Roman"/>
          <w:color w:val="000000"/>
          <w:sz w:val="24"/>
          <w:szCs w:val="21"/>
          <w:lang w:val="zh-CN" w:eastAsia="zh-CN" w:bidi="ar-SA"/>
        </w:rPr>
      </w:pPr>
    </w:p>
    <w:p w14:paraId="781397DD">
      <w:pPr>
        <w:pStyle w:val="194"/>
        <w:tabs>
          <w:tab w:val="left" w:pos="3780"/>
          <w:tab w:val="left" w:pos="4320"/>
        </w:tabs>
        <w:spacing w:line="420" w:lineRule="exact"/>
        <w:ind w:firstLine="2640"/>
        <w:rPr>
          <w:rFonts w:hint="eastAsia" w:ascii="宋体" w:hAnsi="宋体" w:eastAsia="宋体" w:cs="Times New Roman"/>
          <w:color w:val="000000"/>
          <w:sz w:val="24"/>
          <w:szCs w:val="21"/>
          <w:lang w:val="zh-CN" w:eastAsia="zh-CN" w:bidi="ar-SA"/>
        </w:rPr>
      </w:pPr>
    </w:p>
    <w:p w14:paraId="0388A31A">
      <w:pPr>
        <w:pStyle w:val="194"/>
        <w:tabs>
          <w:tab w:val="left" w:pos="3780"/>
          <w:tab w:val="left" w:pos="4320"/>
        </w:tabs>
        <w:spacing w:line="420" w:lineRule="exact"/>
        <w:ind w:firstLine="2640"/>
        <w:rPr>
          <w:rFonts w:hint="eastAsia" w:ascii="宋体" w:hAnsi="宋体" w:eastAsia="宋体" w:cs="Times New Roman"/>
          <w:color w:val="000000"/>
          <w:sz w:val="24"/>
          <w:szCs w:val="21"/>
          <w:lang w:val="zh-CN" w:eastAsia="zh-CN" w:bidi="ar-SA"/>
        </w:rPr>
      </w:pPr>
    </w:p>
    <w:sectPr>
      <w:pgSz w:w="11906" w:h="16838" w:orient="landscape"/>
      <w:pgMar w:top="1247" w:right="1797" w:bottom="1247" w:left="1797" w:header="851" w:footer="992" w:gutter="0"/>
      <w:cols w:space="1701"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60101010101"/>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decimal"/>
      <w:suff w:val="space"/>
      <w:lvlText w:val="（%1）"/>
      <w:lvlJc w:val="left"/>
      <w:pPr>
        <w:ind w:left="4106" w:hanging="420"/>
      </w:pPr>
      <w:rPr>
        <w:rFonts w:hint="eastAsia" w:cs="Times New Roman"/>
      </w:rPr>
    </w:lvl>
    <w:lvl w:ilvl="1" w:tentative="0">
      <w:start w:val="1"/>
      <w:numFmt w:val="lowerLetter"/>
      <w:suff w:val="space"/>
      <w:lvlText w:val="%2)"/>
      <w:lvlJc w:val="left"/>
      <w:pPr>
        <w:ind w:left="3986" w:hanging="420"/>
      </w:pPr>
      <w:rPr>
        <w:rFonts w:cs="Times New Roman"/>
      </w:rPr>
    </w:lvl>
    <w:lvl w:ilvl="2" w:tentative="0">
      <w:start w:val="1"/>
      <w:numFmt w:val="lowerRoman"/>
      <w:suff w:val="space"/>
      <w:lvlText w:val="%3."/>
      <w:lvlJc w:val="right"/>
      <w:pPr>
        <w:ind w:left="4406" w:hanging="420"/>
      </w:pPr>
      <w:rPr>
        <w:rFonts w:cs="Times New Roman"/>
      </w:rPr>
    </w:lvl>
    <w:lvl w:ilvl="3" w:tentative="0">
      <w:start w:val="1"/>
      <w:numFmt w:val="decimal"/>
      <w:suff w:val="space"/>
      <w:lvlText w:val="%4."/>
      <w:lvlJc w:val="left"/>
      <w:pPr>
        <w:ind w:left="4826" w:hanging="420"/>
      </w:pPr>
      <w:rPr>
        <w:rFonts w:cs="Times New Roman"/>
      </w:rPr>
    </w:lvl>
    <w:lvl w:ilvl="4" w:tentative="0">
      <w:start w:val="1"/>
      <w:numFmt w:val="lowerLetter"/>
      <w:suff w:val="space"/>
      <w:lvlText w:val="%5)"/>
      <w:lvlJc w:val="left"/>
      <w:pPr>
        <w:ind w:left="5246" w:hanging="420"/>
      </w:pPr>
      <w:rPr>
        <w:rFonts w:cs="Times New Roman"/>
      </w:rPr>
    </w:lvl>
    <w:lvl w:ilvl="5" w:tentative="0">
      <w:start w:val="1"/>
      <w:numFmt w:val="lowerRoman"/>
      <w:suff w:val="space"/>
      <w:lvlText w:val="%6."/>
      <w:lvlJc w:val="right"/>
      <w:pPr>
        <w:ind w:left="5666" w:hanging="420"/>
      </w:pPr>
      <w:rPr>
        <w:rFonts w:cs="Times New Roman"/>
      </w:rPr>
    </w:lvl>
    <w:lvl w:ilvl="6" w:tentative="0">
      <w:start w:val="1"/>
      <w:numFmt w:val="decimal"/>
      <w:suff w:val="space"/>
      <w:lvlText w:val="%7."/>
      <w:lvlJc w:val="left"/>
      <w:pPr>
        <w:ind w:left="6086" w:hanging="420"/>
      </w:pPr>
      <w:rPr>
        <w:rFonts w:cs="Times New Roman"/>
      </w:rPr>
    </w:lvl>
    <w:lvl w:ilvl="7" w:tentative="0">
      <w:start w:val="1"/>
      <w:numFmt w:val="lowerLetter"/>
      <w:suff w:val="space"/>
      <w:lvlText w:val="%8)"/>
      <w:lvlJc w:val="left"/>
      <w:pPr>
        <w:ind w:left="6506" w:hanging="420"/>
      </w:pPr>
      <w:rPr>
        <w:rFonts w:cs="Times New Roman"/>
      </w:rPr>
    </w:lvl>
    <w:lvl w:ilvl="8" w:tentative="0">
      <w:start w:val="1"/>
      <w:numFmt w:val="lowerRoman"/>
      <w:suff w:val="space"/>
      <w:lvlText w:val="%9."/>
      <w:lvlJc w:val="right"/>
      <w:pPr>
        <w:ind w:left="6926" w:hanging="420"/>
      </w:pPr>
      <w:rPr>
        <w:rFonts w:cs="Times New Roman"/>
      </w:rPr>
    </w:lvl>
  </w:abstractNum>
  <w:abstractNum w:abstractNumId="1">
    <w:nsid w:val="0053208E"/>
    <w:multiLevelType w:val="multilevel"/>
    <w:tmpl w:val="0053208E"/>
    <w:lvl w:ilvl="0" w:tentative="0">
      <w:start w:val="1"/>
      <w:numFmt w:val="decimal"/>
      <w:suff w:val="space"/>
      <w:lvlText w:val="%1."/>
      <w:lvlJc w:val="left"/>
      <w:pPr>
        <w:tabs>
          <w:tab w:val="left" w:pos="1264"/>
        </w:tabs>
        <w:ind w:left="1264" w:hanging="420"/>
      </w:pPr>
      <w:rPr>
        <w:rFonts w:hint="eastAsia" w:cs="Times New Roman"/>
      </w:rPr>
    </w:lvl>
    <w:lvl w:ilvl="1" w:tentative="0">
      <w:start w:val="1"/>
      <w:numFmt w:val="lowerLetter"/>
      <w:suff w:val="space"/>
      <w:lvlText w:val="%2)"/>
      <w:lvlJc w:val="left"/>
      <w:pPr>
        <w:tabs>
          <w:tab w:val="left" w:pos="840"/>
        </w:tabs>
        <w:ind w:left="840" w:hanging="420"/>
      </w:pPr>
      <w:rPr>
        <w:rFonts w:cs="Times New Roman"/>
      </w:rPr>
    </w:lvl>
    <w:lvl w:ilvl="2" w:tentative="0">
      <w:start w:val="1"/>
      <w:numFmt w:val="lowerRoman"/>
      <w:suff w:val="space"/>
      <w:lvlText w:val="%3."/>
      <w:lvlJc w:val="right"/>
      <w:pPr>
        <w:tabs>
          <w:tab w:val="left" w:pos="1260"/>
        </w:tabs>
        <w:ind w:left="1260" w:hanging="420"/>
      </w:pPr>
      <w:rPr>
        <w:rFonts w:cs="Times New Roman"/>
      </w:rPr>
    </w:lvl>
    <w:lvl w:ilvl="3" w:tentative="0">
      <w:start w:val="1"/>
      <w:numFmt w:val="decimal"/>
      <w:suff w:val="space"/>
      <w:lvlText w:val="%4."/>
      <w:lvlJc w:val="left"/>
      <w:pPr>
        <w:tabs>
          <w:tab w:val="left" w:pos="1680"/>
        </w:tabs>
        <w:ind w:left="1680" w:hanging="420"/>
      </w:pPr>
      <w:rPr>
        <w:rFonts w:cs="Times New Roman"/>
      </w:rPr>
    </w:lvl>
    <w:lvl w:ilvl="4" w:tentative="0">
      <w:start w:val="1"/>
      <w:numFmt w:val="lowerLetter"/>
      <w:suff w:val="space"/>
      <w:lvlText w:val="%5)"/>
      <w:lvlJc w:val="left"/>
      <w:pPr>
        <w:tabs>
          <w:tab w:val="left" w:pos="2100"/>
        </w:tabs>
        <w:ind w:left="2100" w:hanging="420"/>
      </w:pPr>
      <w:rPr>
        <w:rFonts w:cs="Times New Roman"/>
      </w:rPr>
    </w:lvl>
    <w:lvl w:ilvl="5" w:tentative="0">
      <w:start w:val="1"/>
      <w:numFmt w:val="lowerRoman"/>
      <w:suff w:val="space"/>
      <w:lvlText w:val="%6."/>
      <w:lvlJc w:val="right"/>
      <w:pPr>
        <w:tabs>
          <w:tab w:val="left" w:pos="2520"/>
        </w:tabs>
        <w:ind w:left="2520" w:hanging="420"/>
      </w:pPr>
      <w:rPr>
        <w:rFonts w:cs="Times New Roman"/>
      </w:rPr>
    </w:lvl>
    <w:lvl w:ilvl="6" w:tentative="0">
      <w:start w:val="1"/>
      <w:numFmt w:val="decimal"/>
      <w:suff w:val="space"/>
      <w:lvlText w:val="%7."/>
      <w:lvlJc w:val="left"/>
      <w:pPr>
        <w:tabs>
          <w:tab w:val="left" w:pos="2940"/>
        </w:tabs>
        <w:ind w:left="2940" w:hanging="420"/>
      </w:pPr>
      <w:rPr>
        <w:rFonts w:cs="Times New Roman"/>
      </w:rPr>
    </w:lvl>
    <w:lvl w:ilvl="7" w:tentative="0">
      <w:start w:val="1"/>
      <w:numFmt w:val="lowerLetter"/>
      <w:suff w:val="space"/>
      <w:lvlText w:val="%8)"/>
      <w:lvlJc w:val="left"/>
      <w:pPr>
        <w:tabs>
          <w:tab w:val="left" w:pos="3360"/>
        </w:tabs>
        <w:ind w:left="3360" w:hanging="420"/>
      </w:pPr>
      <w:rPr>
        <w:rFonts w:cs="Times New Roman"/>
      </w:rPr>
    </w:lvl>
    <w:lvl w:ilvl="8" w:tentative="0">
      <w:start w:val="1"/>
      <w:numFmt w:val="lowerRoman"/>
      <w:suff w:val="space"/>
      <w:lvlText w:val="%9."/>
      <w:lvlJc w:val="right"/>
      <w:pPr>
        <w:tabs>
          <w:tab w:val="left" w:pos="3780"/>
        </w:tabs>
        <w:ind w:left="3780"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balanceSingleByteDoubleByteWidth/>
    <w:ulTrailSpac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4E532C"/>
    <w:rsid w:val="15D5070E"/>
    <w:rsid w:val="1CAE100F"/>
    <w:rsid w:val="285C501C"/>
    <w:rsid w:val="287C746C"/>
    <w:rsid w:val="2A20206A"/>
    <w:rsid w:val="58135D80"/>
    <w:rsid w:val="5DB50E4A"/>
    <w:rsid w:val="658D448B"/>
    <w:rsid w:val="6700768C"/>
    <w:rsid w:val="68981C95"/>
    <w:rsid w:val="701B08E6"/>
    <w:rsid w:val="7A546ECE"/>
    <w:rsid w:val="7CFC6F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10"/>
    <w:qFormat/>
    <w:uiPriority w:val="0"/>
    <w:rPr>
      <w:rFonts w:hint="default" w:ascii="Times New Roman" w:hAnsi="Times New Roman" w:eastAsia="宋体" w:cs="Times New Roman"/>
      <w:sz w:val="21"/>
      <w:szCs w:val="21"/>
      <w:lang w:val="en-US" w:eastAsia="zh-CN" w:bidi="ar-SA"/>
    </w:rPr>
  </w:style>
  <w:style w:type="paragraph" w:styleId="4">
    <w:name w:val="heading 1"/>
    <w:basedOn w:val="1"/>
    <w:next w:val="1"/>
    <w:link w:val="37"/>
    <w:qFormat/>
    <w:uiPriority w:val="9"/>
    <w:pPr>
      <w:keepNext/>
      <w:keepLines/>
      <w:spacing w:before="480" w:after="200"/>
      <w:outlineLvl w:val="0"/>
    </w:pPr>
    <w:rPr>
      <w:rFonts w:ascii="等线" w:hAnsi="等线" w:eastAsia="等线" w:cs="等线"/>
      <w:sz w:val="40"/>
      <w:szCs w:val="40"/>
    </w:rPr>
  </w:style>
  <w:style w:type="paragraph" w:styleId="5">
    <w:name w:val="heading 2"/>
    <w:basedOn w:val="1"/>
    <w:next w:val="1"/>
    <w:link w:val="38"/>
    <w:unhideWhenUsed/>
    <w:qFormat/>
    <w:uiPriority w:val="9"/>
    <w:pPr>
      <w:keepNext/>
      <w:keepLines/>
      <w:spacing w:before="360" w:after="200"/>
      <w:outlineLvl w:val="1"/>
    </w:pPr>
    <w:rPr>
      <w:rFonts w:ascii="等线" w:hAnsi="等线" w:eastAsia="等线" w:cs="等线"/>
      <w:sz w:val="34"/>
    </w:rPr>
  </w:style>
  <w:style w:type="paragraph" w:styleId="6">
    <w:name w:val="heading 3"/>
    <w:basedOn w:val="1"/>
    <w:next w:val="1"/>
    <w:link w:val="39"/>
    <w:unhideWhenUsed/>
    <w:qFormat/>
    <w:uiPriority w:val="9"/>
    <w:pPr>
      <w:keepNext/>
      <w:keepLines/>
      <w:spacing w:before="320" w:after="200"/>
      <w:outlineLvl w:val="2"/>
    </w:pPr>
    <w:rPr>
      <w:rFonts w:ascii="等线" w:hAnsi="等线" w:eastAsia="等线" w:cs="等线"/>
      <w:sz w:val="30"/>
      <w:szCs w:val="30"/>
    </w:rPr>
  </w:style>
  <w:style w:type="paragraph" w:styleId="7">
    <w:name w:val="heading 4"/>
    <w:basedOn w:val="1"/>
    <w:next w:val="1"/>
    <w:link w:val="40"/>
    <w:unhideWhenUsed/>
    <w:qFormat/>
    <w:uiPriority w:val="9"/>
    <w:pPr>
      <w:keepNext/>
      <w:keepLines/>
      <w:spacing w:before="320" w:after="200"/>
      <w:outlineLvl w:val="3"/>
    </w:pPr>
    <w:rPr>
      <w:rFonts w:ascii="等线" w:hAnsi="等线" w:eastAsia="等线" w:cs="等线"/>
      <w:b/>
      <w:bCs/>
      <w:sz w:val="26"/>
      <w:szCs w:val="26"/>
    </w:rPr>
  </w:style>
  <w:style w:type="paragraph" w:styleId="8">
    <w:name w:val="heading 5"/>
    <w:basedOn w:val="1"/>
    <w:next w:val="1"/>
    <w:link w:val="41"/>
    <w:unhideWhenUsed/>
    <w:qFormat/>
    <w:uiPriority w:val="9"/>
    <w:pPr>
      <w:keepNext/>
      <w:keepLines/>
      <w:spacing w:before="320" w:after="200"/>
      <w:outlineLvl w:val="4"/>
    </w:pPr>
    <w:rPr>
      <w:rFonts w:ascii="等线" w:hAnsi="等线" w:eastAsia="等线" w:cs="等线"/>
      <w:b/>
      <w:bCs/>
      <w:sz w:val="24"/>
      <w:szCs w:val="24"/>
    </w:rPr>
  </w:style>
  <w:style w:type="paragraph" w:styleId="9">
    <w:name w:val="heading 6"/>
    <w:basedOn w:val="1"/>
    <w:next w:val="1"/>
    <w:link w:val="42"/>
    <w:unhideWhenUsed/>
    <w:qFormat/>
    <w:uiPriority w:val="9"/>
    <w:pPr>
      <w:keepNext/>
      <w:keepLines/>
      <w:spacing w:before="320" w:after="200"/>
      <w:outlineLvl w:val="5"/>
    </w:pPr>
    <w:rPr>
      <w:rFonts w:ascii="等线" w:hAnsi="等线" w:eastAsia="等线" w:cs="等线"/>
      <w:b/>
      <w:bCs/>
      <w:sz w:val="22"/>
      <w:szCs w:val="22"/>
    </w:rPr>
  </w:style>
  <w:style w:type="paragraph" w:styleId="10">
    <w:name w:val="heading 7"/>
    <w:basedOn w:val="1"/>
    <w:next w:val="1"/>
    <w:link w:val="43"/>
    <w:unhideWhenUsed/>
    <w:qFormat/>
    <w:uiPriority w:val="9"/>
    <w:pPr>
      <w:keepNext/>
      <w:keepLines/>
      <w:spacing w:before="320" w:after="200"/>
      <w:outlineLvl w:val="6"/>
    </w:pPr>
    <w:rPr>
      <w:rFonts w:ascii="等线" w:hAnsi="等线" w:eastAsia="等线" w:cs="等线"/>
      <w:b/>
      <w:bCs/>
      <w:i/>
      <w:iCs/>
      <w:sz w:val="22"/>
      <w:szCs w:val="22"/>
    </w:rPr>
  </w:style>
  <w:style w:type="paragraph" w:styleId="11">
    <w:name w:val="heading 8"/>
    <w:basedOn w:val="1"/>
    <w:next w:val="1"/>
    <w:link w:val="44"/>
    <w:unhideWhenUsed/>
    <w:qFormat/>
    <w:uiPriority w:val="9"/>
    <w:pPr>
      <w:keepNext/>
      <w:keepLines/>
      <w:spacing w:before="320" w:after="200"/>
      <w:outlineLvl w:val="7"/>
    </w:pPr>
    <w:rPr>
      <w:rFonts w:ascii="等线" w:hAnsi="等线" w:eastAsia="等线" w:cs="等线"/>
      <w:i/>
      <w:iCs/>
      <w:sz w:val="22"/>
      <w:szCs w:val="22"/>
    </w:rPr>
  </w:style>
  <w:style w:type="paragraph" w:styleId="12">
    <w:name w:val="heading 9"/>
    <w:basedOn w:val="1"/>
    <w:next w:val="1"/>
    <w:link w:val="45"/>
    <w:unhideWhenUsed/>
    <w:qFormat/>
    <w:uiPriority w:val="9"/>
    <w:pPr>
      <w:keepNext/>
      <w:keepLines/>
      <w:spacing w:before="320" w:after="200"/>
      <w:outlineLvl w:val="8"/>
    </w:pPr>
    <w:rPr>
      <w:rFonts w:ascii="等线" w:hAnsi="等线" w:eastAsia="等线" w:cs="等线"/>
      <w:i/>
      <w:iCs/>
      <w:sz w:val="21"/>
      <w:szCs w:val="21"/>
    </w:rPr>
  </w:style>
  <w:style w:type="character" w:default="1" w:styleId="32">
    <w:name w:val="Default Paragraph Font"/>
    <w:semiHidden/>
    <w:unhideWhenUsed/>
    <w:qFormat/>
    <w:uiPriority w:val="1"/>
  </w:style>
  <w:style w:type="table" w:default="1" w:styleId="30">
    <w:name w:val="Normal Table"/>
    <w:semiHidden/>
    <w:unhideWhenUsed/>
    <w:uiPriority w:val="99"/>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2">
    <w:name w:val="正文首行缩进1"/>
    <w:basedOn w:val="3"/>
    <w:unhideWhenUsed/>
    <w:qFormat/>
    <w:uiPriority w:val="99"/>
    <w:pPr>
      <w:ind w:firstLine="420"/>
    </w:pPr>
    <w:rPr>
      <w:rFonts w:ascii="Times New Roman" w:hAnsi="Times New Roman"/>
    </w:rPr>
  </w:style>
  <w:style w:type="paragraph" w:customStyle="1" w:styleId="3">
    <w:name w:val="正文文本1"/>
    <w:basedOn w:val="1"/>
    <w:next w:val="1"/>
    <w:qFormat/>
    <w:uiPriority w:val="0"/>
    <w:rPr>
      <w:sz w:val="24"/>
    </w:rPr>
  </w:style>
  <w:style w:type="paragraph" w:styleId="13">
    <w:name w:val="toc 7"/>
    <w:basedOn w:val="1"/>
    <w:next w:val="1"/>
    <w:unhideWhenUsed/>
    <w:qFormat/>
    <w:uiPriority w:val="39"/>
    <w:pPr>
      <w:spacing w:after="57"/>
      <w:ind w:left="1701" w:right="0" w:firstLine="0"/>
    </w:pPr>
  </w:style>
  <w:style w:type="paragraph" w:styleId="14">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5">
    <w:name w:val="toc 5"/>
    <w:basedOn w:val="1"/>
    <w:next w:val="1"/>
    <w:unhideWhenUsed/>
    <w:qFormat/>
    <w:uiPriority w:val="39"/>
    <w:pPr>
      <w:spacing w:after="57"/>
      <w:ind w:left="1134" w:right="0" w:firstLine="0"/>
    </w:pPr>
  </w:style>
  <w:style w:type="paragraph" w:styleId="16">
    <w:name w:val="toc 3"/>
    <w:basedOn w:val="1"/>
    <w:next w:val="1"/>
    <w:unhideWhenUsed/>
    <w:uiPriority w:val="39"/>
    <w:pPr>
      <w:spacing w:after="57"/>
      <w:ind w:left="567" w:right="0" w:firstLine="0"/>
    </w:pPr>
  </w:style>
  <w:style w:type="paragraph" w:styleId="17">
    <w:name w:val="toc 8"/>
    <w:basedOn w:val="1"/>
    <w:next w:val="1"/>
    <w:unhideWhenUsed/>
    <w:qFormat/>
    <w:uiPriority w:val="39"/>
    <w:pPr>
      <w:spacing w:after="57"/>
      <w:ind w:left="1984" w:right="0" w:firstLine="0"/>
    </w:pPr>
  </w:style>
  <w:style w:type="paragraph" w:styleId="18">
    <w:name w:val="endnote text"/>
    <w:basedOn w:val="1"/>
    <w:link w:val="183"/>
    <w:semiHidden/>
    <w:unhideWhenUsed/>
    <w:uiPriority w:val="99"/>
    <w:pPr>
      <w:spacing w:after="0" w:line="240" w:lineRule="auto"/>
    </w:pPr>
    <w:rPr>
      <w:sz w:val="20"/>
    </w:rPr>
  </w:style>
  <w:style w:type="paragraph" w:styleId="19">
    <w:name w:val="footer"/>
    <w:basedOn w:val="1"/>
    <w:link w:val="56"/>
    <w:unhideWhenUsed/>
    <w:qFormat/>
    <w:uiPriority w:val="99"/>
    <w:pPr>
      <w:tabs>
        <w:tab w:val="center" w:pos="7143"/>
        <w:tab w:val="right" w:pos="14287"/>
      </w:tabs>
      <w:spacing w:after="0" w:line="240" w:lineRule="auto"/>
    </w:pPr>
  </w:style>
  <w:style w:type="paragraph" w:styleId="20">
    <w:name w:val="header"/>
    <w:basedOn w:val="1"/>
    <w:link w:val="54"/>
    <w:unhideWhenUsed/>
    <w:qFormat/>
    <w:uiPriority w:val="99"/>
    <w:pPr>
      <w:tabs>
        <w:tab w:val="center" w:pos="7143"/>
        <w:tab w:val="right" w:pos="14287"/>
      </w:tabs>
      <w:spacing w:after="0" w:line="240" w:lineRule="auto"/>
    </w:pPr>
  </w:style>
  <w:style w:type="paragraph" w:styleId="21">
    <w:name w:val="toc 1"/>
    <w:basedOn w:val="1"/>
    <w:next w:val="1"/>
    <w:unhideWhenUsed/>
    <w:qFormat/>
    <w:uiPriority w:val="39"/>
    <w:pPr>
      <w:spacing w:after="57"/>
      <w:ind w:left="0" w:right="0" w:firstLine="0"/>
    </w:pPr>
  </w:style>
  <w:style w:type="paragraph" w:styleId="22">
    <w:name w:val="toc 4"/>
    <w:basedOn w:val="1"/>
    <w:next w:val="1"/>
    <w:unhideWhenUsed/>
    <w:qFormat/>
    <w:uiPriority w:val="39"/>
    <w:pPr>
      <w:spacing w:after="57"/>
      <w:ind w:left="850" w:right="0" w:firstLine="0"/>
    </w:pPr>
  </w:style>
  <w:style w:type="paragraph" w:styleId="23">
    <w:name w:val="Subtitle"/>
    <w:basedOn w:val="1"/>
    <w:next w:val="1"/>
    <w:link w:val="49"/>
    <w:qFormat/>
    <w:uiPriority w:val="11"/>
    <w:pPr>
      <w:spacing w:before="200" w:after="200"/>
    </w:pPr>
    <w:rPr>
      <w:sz w:val="24"/>
      <w:szCs w:val="24"/>
    </w:rPr>
  </w:style>
  <w:style w:type="paragraph" w:styleId="24">
    <w:name w:val="footnote text"/>
    <w:basedOn w:val="1"/>
    <w:link w:val="182"/>
    <w:semiHidden/>
    <w:unhideWhenUsed/>
    <w:qFormat/>
    <w:uiPriority w:val="99"/>
    <w:pPr>
      <w:spacing w:after="40" w:line="240" w:lineRule="auto"/>
    </w:pPr>
    <w:rPr>
      <w:sz w:val="18"/>
    </w:rPr>
  </w:style>
  <w:style w:type="paragraph" w:styleId="25">
    <w:name w:val="toc 6"/>
    <w:basedOn w:val="1"/>
    <w:next w:val="1"/>
    <w:unhideWhenUsed/>
    <w:qFormat/>
    <w:uiPriority w:val="39"/>
    <w:pPr>
      <w:spacing w:after="57"/>
      <w:ind w:left="1417" w:right="0" w:firstLine="0"/>
    </w:pPr>
  </w:style>
  <w:style w:type="paragraph" w:styleId="26">
    <w:name w:val="table of figures"/>
    <w:basedOn w:val="1"/>
    <w:next w:val="1"/>
    <w:unhideWhenUsed/>
    <w:qFormat/>
    <w:uiPriority w:val="99"/>
    <w:pPr>
      <w:spacing w:after="0" w:afterAutospacing="0"/>
    </w:pPr>
  </w:style>
  <w:style w:type="paragraph" w:styleId="27">
    <w:name w:val="toc 2"/>
    <w:basedOn w:val="1"/>
    <w:next w:val="1"/>
    <w:unhideWhenUsed/>
    <w:qFormat/>
    <w:uiPriority w:val="39"/>
    <w:pPr>
      <w:spacing w:after="57"/>
      <w:ind w:left="283" w:right="0" w:firstLine="0"/>
    </w:pPr>
  </w:style>
  <w:style w:type="paragraph" w:styleId="28">
    <w:name w:val="toc 9"/>
    <w:basedOn w:val="1"/>
    <w:next w:val="1"/>
    <w:unhideWhenUsed/>
    <w:qFormat/>
    <w:uiPriority w:val="39"/>
    <w:pPr>
      <w:spacing w:after="57"/>
      <w:ind w:left="2268" w:right="0" w:firstLine="0"/>
    </w:pPr>
  </w:style>
  <w:style w:type="paragraph" w:styleId="29">
    <w:name w:val="Title"/>
    <w:basedOn w:val="1"/>
    <w:next w:val="1"/>
    <w:link w:val="48"/>
    <w:qFormat/>
    <w:uiPriority w:val="10"/>
    <w:pPr>
      <w:spacing w:before="300" w:after="200"/>
      <w:contextualSpacing/>
    </w:pPr>
    <w:rPr>
      <w:sz w:val="48"/>
      <w:szCs w:val="48"/>
    </w:rPr>
  </w:style>
  <w:style w:type="table" w:styleId="31">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3">
    <w:name w:val="Strong"/>
    <w:basedOn w:val="32"/>
    <w:qFormat/>
    <w:uiPriority w:val="22"/>
    <w:rPr>
      <w:b/>
    </w:rPr>
  </w:style>
  <w:style w:type="character" w:styleId="34">
    <w:name w:val="endnote reference"/>
    <w:semiHidden/>
    <w:unhideWhenUsed/>
    <w:qFormat/>
    <w:uiPriority w:val="99"/>
    <w:rPr>
      <w:vertAlign w:val="superscript"/>
    </w:rPr>
  </w:style>
  <w:style w:type="character" w:styleId="35">
    <w:name w:val="Hyperlink"/>
    <w:unhideWhenUsed/>
    <w:qFormat/>
    <w:uiPriority w:val="99"/>
    <w:rPr>
      <w:color w:val="0000FF" w:themeColor="hyperlink"/>
      <w:u w:val="single"/>
      <w14:textFill>
        <w14:solidFill>
          <w14:schemeClr w14:val="hlink"/>
        </w14:solidFill>
      </w14:textFill>
    </w:rPr>
  </w:style>
  <w:style w:type="character" w:styleId="36">
    <w:name w:val="footnote reference"/>
    <w:unhideWhenUsed/>
    <w:qFormat/>
    <w:uiPriority w:val="99"/>
    <w:rPr>
      <w:vertAlign w:val="superscript"/>
    </w:rPr>
  </w:style>
  <w:style w:type="character" w:customStyle="1" w:styleId="37">
    <w:name w:val="Heading 1 Char"/>
    <w:link w:val="4"/>
    <w:qFormat/>
    <w:uiPriority w:val="9"/>
    <w:rPr>
      <w:rFonts w:ascii="等线" w:hAnsi="等线" w:eastAsia="等线" w:cs="等线"/>
      <w:sz w:val="40"/>
      <w:szCs w:val="40"/>
    </w:rPr>
  </w:style>
  <w:style w:type="character" w:customStyle="1" w:styleId="38">
    <w:name w:val="Heading 2 Char"/>
    <w:link w:val="5"/>
    <w:qFormat/>
    <w:uiPriority w:val="9"/>
    <w:rPr>
      <w:rFonts w:ascii="等线" w:hAnsi="等线" w:eastAsia="等线" w:cs="等线"/>
      <w:sz w:val="34"/>
    </w:rPr>
  </w:style>
  <w:style w:type="character" w:customStyle="1" w:styleId="39">
    <w:name w:val="Heading 3 Char"/>
    <w:link w:val="6"/>
    <w:qFormat/>
    <w:uiPriority w:val="9"/>
    <w:rPr>
      <w:rFonts w:ascii="等线" w:hAnsi="等线" w:eastAsia="等线" w:cs="等线"/>
      <w:sz w:val="30"/>
      <w:szCs w:val="30"/>
    </w:rPr>
  </w:style>
  <w:style w:type="character" w:customStyle="1" w:styleId="40">
    <w:name w:val="Heading 4 Char"/>
    <w:link w:val="7"/>
    <w:qFormat/>
    <w:uiPriority w:val="9"/>
    <w:rPr>
      <w:rFonts w:ascii="等线" w:hAnsi="等线" w:eastAsia="等线" w:cs="等线"/>
      <w:b/>
      <w:bCs/>
      <w:sz w:val="26"/>
      <w:szCs w:val="26"/>
    </w:rPr>
  </w:style>
  <w:style w:type="character" w:customStyle="1" w:styleId="41">
    <w:name w:val="Heading 5 Char"/>
    <w:link w:val="8"/>
    <w:qFormat/>
    <w:uiPriority w:val="9"/>
    <w:rPr>
      <w:rFonts w:ascii="等线" w:hAnsi="等线" w:eastAsia="等线" w:cs="等线"/>
      <w:b/>
      <w:bCs/>
      <w:sz w:val="24"/>
      <w:szCs w:val="24"/>
    </w:rPr>
  </w:style>
  <w:style w:type="character" w:customStyle="1" w:styleId="42">
    <w:name w:val="Heading 6 Char"/>
    <w:link w:val="9"/>
    <w:qFormat/>
    <w:uiPriority w:val="9"/>
    <w:rPr>
      <w:rFonts w:ascii="等线" w:hAnsi="等线" w:eastAsia="等线" w:cs="等线"/>
      <w:b/>
      <w:bCs/>
      <w:sz w:val="22"/>
      <w:szCs w:val="22"/>
    </w:rPr>
  </w:style>
  <w:style w:type="character" w:customStyle="1" w:styleId="43">
    <w:name w:val="Heading 7 Char"/>
    <w:link w:val="10"/>
    <w:qFormat/>
    <w:uiPriority w:val="9"/>
    <w:rPr>
      <w:rFonts w:ascii="等线" w:hAnsi="等线" w:eastAsia="等线" w:cs="等线"/>
      <w:b/>
      <w:bCs/>
      <w:i/>
      <w:iCs/>
      <w:sz w:val="22"/>
      <w:szCs w:val="22"/>
    </w:rPr>
  </w:style>
  <w:style w:type="character" w:customStyle="1" w:styleId="44">
    <w:name w:val="Heading 8 Char"/>
    <w:link w:val="11"/>
    <w:qFormat/>
    <w:uiPriority w:val="9"/>
    <w:rPr>
      <w:rFonts w:ascii="等线" w:hAnsi="等线" w:eastAsia="等线" w:cs="等线"/>
      <w:i/>
      <w:iCs/>
      <w:sz w:val="22"/>
      <w:szCs w:val="22"/>
    </w:rPr>
  </w:style>
  <w:style w:type="character" w:customStyle="1" w:styleId="45">
    <w:name w:val="Heading 9 Char"/>
    <w:link w:val="12"/>
    <w:qFormat/>
    <w:uiPriority w:val="9"/>
    <w:rPr>
      <w:rFonts w:ascii="等线" w:hAnsi="等线" w:eastAsia="等线" w:cs="等线"/>
      <w:i/>
      <w:iCs/>
      <w:sz w:val="21"/>
      <w:szCs w:val="21"/>
    </w:rPr>
  </w:style>
  <w:style w:type="paragraph" w:styleId="46">
    <w:name w:val="List Paragraph"/>
    <w:basedOn w:val="1"/>
    <w:qFormat/>
    <w:uiPriority w:val="34"/>
    <w:pPr>
      <w:ind w:left="720"/>
      <w:contextualSpacing/>
    </w:pPr>
  </w:style>
  <w:style w:type="paragraph" w:styleId="47">
    <w:name w:val="No Spacing"/>
    <w:qFormat/>
    <w:uiPriority w:val="1"/>
    <w:pPr>
      <w:spacing w:before="0" w:after="0" w:line="240" w:lineRule="auto"/>
    </w:pPr>
    <w:rPr>
      <w:rFonts w:hint="default" w:ascii="Calibri" w:hAnsi="Calibri" w:eastAsia="宋体" w:cs="Times New Roman"/>
    </w:rPr>
  </w:style>
  <w:style w:type="character" w:customStyle="1" w:styleId="48">
    <w:name w:val="Title Char"/>
    <w:link w:val="29"/>
    <w:qFormat/>
    <w:uiPriority w:val="10"/>
    <w:rPr>
      <w:sz w:val="48"/>
      <w:szCs w:val="48"/>
    </w:rPr>
  </w:style>
  <w:style w:type="character" w:customStyle="1" w:styleId="49">
    <w:name w:val="Subtitle Char"/>
    <w:link w:val="23"/>
    <w:qFormat/>
    <w:uiPriority w:val="11"/>
    <w:rPr>
      <w:sz w:val="24"/>
      <w:szCs w:val="24"/>
    </w:rPr>
  </w:style>
  <w:style w:type="paragraph" w:styleId="50">
    <w:name w:val="Quote"/>
    <w:basedOn w:val="1"/>
    <w:next w:val="1"/>
    <w:link w:val="51"/>
    <w:qFormat/>
    <w:uiPriority w:val="29"/>
    <w:pPr>
      <w:ind w:left="720" w:right="720"/>
    </w:pPr>
    <w:rPr>
      <w:i/>
    </w:rPr>
  </w:style>
  <w:style w:type="character" w:customStyle="1" w:styleId="51">
    <w:name w:val="Quote Char"/>
    <w:link w:val="50"/>
    <w:qFormat/>
    <w:uiPriority w:val="29"/>
    <w:rPr>
      <w:i/>
    </w:rPr>
  </w:style>
  <w:style w:type="paragraph" w:styleId="52">
    <w:name w:val="Intense Quote"/>
    <w:basedOn w:val="1"/>
    <w:next w:val="1"/>
    <w:link w:val="53"/>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3">
    <w:name w:val="Intense Quote Char"/>
    <w:link w:val="52"/>
    <w:qFormat/>
    <w:uiPriority w:val="30"/>
    <w:rPr>
      <w:i/>
    </w:rPr>
  </w:style>
  <w:style w:type="character" w:customStyle="1" w:styleId="54">
    <w:name w:val="Header Char"/>
    <w:link w:val="20"/>
    <w:qFormat/>
    <w:uiPriority w:val="99"/>
  </w:style>
  <w:style w:type="character" w:customStyle="1" w:styleId="55">
    <w:name w:val="Footer Char"/>
    <w:link w:val="19"/>
    <w:qFormat/>
    <w:uiPriority w:val="99"/>
  </w:style>
  <w:style w:type="character" w:customStyle="1" w:styleId="56">
    <w:name w:val="Caption Char"/>
    <w:link w:val="19"/>
    <w:qFormat/>
    <w:uiPriority w:val="99"/>
  </w:style>
  <w:style w:type="table" w:customStyle="1" w:styleId="57">
    <w:name w:val="Table Grid Light"/>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58">
    <w:name w:val="Plain Table 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59">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60">
    <w:name w:val="Plain Table 3"/>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1">
    <w:name w:val="Plain Table 4"/>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2">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3">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64">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65">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66">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67">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68">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69">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table" w:customStyle="1" w:styleId="70">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1">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2">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3">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4">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5">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76">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77">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8">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9">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0">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1">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2">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3">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4">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5">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2Vert"/>
    <w:tblStylePr w:type="band1Horz">
      <w:rPr>
        <w:rFonts w:ascii="Arial" w:hAnsi="Arial"/>
        <w:color w:val="404040"/>
        <w:sz w:val="22"/>
      </w:rPr>
      <w:tcPr>
        <w:shd w:val="clear" w:color="DCE6F2" w:themeColor="accent1" w:themeTint="32" w:fill="DCE6F2" w:themeFill="accent1" w:themeFillTint="32"/>
      </w:tcPr>
    </w:tblStylePr>
    <w:tblStylePr w:type="band2Horz"/>
    <w:tblStylePr w:type="neCell"/>
    <w:tblStylePr w:type="nwCell"/>
    <w:tblStylePr w:type="seCell"/>
    <w:tblStylePr w:type="swCell"/>
  </w:style>
  <w:style w:type="table" w:customStyle="1" w:styleId="86">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7">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8">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9">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90">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91">
    <w:name w:val="Grid Table 5 Dark"/>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92">
    <w:name w:val="Grid Table 5 Dark- Accent 1"/>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2Vert"/>
    <w:tblStylePr w:type="band1Horz">
      <w:tcPr>
        <w:shd w:val="clear" w:color="AEC5E0" w:themeColor="accent1" w:themeTint="75" w:fill="AEC5E0" w:themeFill="accent1" w:themeFillTint="75"/>
      </w:tcPr>
    </w:tblStylePr>
    <w:tblStylePr w:type="band2Horz"/>
    <w:tblStylePr w:type="neCell"/>
    <w:tblStylePr w:type="nwCell"/>
    <w:tblStylePr w:type="seCell"/>
    <w:tblStylePr w:type="swCell"/>
  </w:style>
  <w:style w:type="table" w:customStyle="1" w:styleId="93">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2Vert"/>
    <w:tblStylePr w:type="band1Horz">
      <w:tcPr>
        <w:shd w:val="clear" w:color="E2AEAD" w:themeColor="accent2" w:themeTint="75" w:fill="E2AEAD" w:themeFill="accent2" w:themeFillTint="75"/>
      </w:tcPr>
    </w:tblStylePr>
    <w:tblStylePr w:type="band2Horz"/>
    <w:tblStylePr w:type="neCell"/>
    <w:tblStylePr w:type="nwCell"/>
    <w:tblStylePr w:type="seCell"/>
    <w:tblStylePr w:type="swCell"/>
  </w:style>
  <w:style w:type="table" w:customStyle="1" w:styleId="94">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2Vert"/>
    <w:tblStylePr w:type="band1Horz">
      <w:tcPr>
        <w:shd w:val="clear" w:color="D1DFB2" w:themeColor="accent3" w:themeTint="75" w:fill="D1DFB2" w:themeFill="accent3" w:themeFillTint="75"/>
      </w:tcPr>
    </w:tblStylePr>
    <w:tblStylePr w:type="band2Horz"/>
    <w:tblStylePr w:type="neCell"/>
    <w:tblStylePr w:type="nwCell"/>
    <w:tblStylePr w:type="seCell"/>
    <w:tblStylePr w:type="swCell"/>
  </w:style>
  <w:style w:type="table" w:customStyle="1" w:styleId="95">
    <w:name w:val="Grid Table 5 Dark- Accent 4"/>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2Vert"/>
    <w:tblStylePr w:type="band1Horz">
      <w:tcPr>
        <w:shd w:val="clear" w:color="C4B7D4" w:themeColor="accent4" w:themeTint="75" w:fill="C4B7D4" w:themeFill="accent4" w:themeFillTint="75"/>
      </w:tcPr>
    </w:tblStylePr>
    <w:tblStylePr w:type="band2Horz"/>
    <w:tblStylePr w:type="neCell"/>
    <w:tblStylePr w:type="nwCell"/>
    <w:tblStylePr w:type="seCell"/>
    <w:tblStylePr w:type="swCell"/>
  </w:style>
  <w:style w:type="table" w:customStyle="1" w:styleId="96">
    <w:name w:val="Grid Table 5 Dark - Accent 5"/>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2Vert"/>
    <w:tblStylePr w:type="band1Horz">
      <w:tcPr>
        <w:shd w:val="clear" w:color="ACD8E4" w:themeColor="accent5" w:themeTint="75" w:fill="ACD8E4" w:themeFill="accent5" w:themeFillTint="75"/>
      </w:tcPr>
    </w:tblStylePr>
    <w:tblStylePr w:type="band2Horz"/>
    <w:tblStylePr w:type="neCell"/>
    <w:tblStylePr w:type="nwCell"/>
    <w:tblStylePr w:type="seCell"/>
    <w:tblStylePr w:type="swCell"/>
  </w:style>
  <w:style w:type="table" w:customStyle="1" w:styleId="97">
    <w:name w:val="Grid Table 5 Dark - Accent 6"/>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2Vert"/>
    <w:tblStylePr w:type="band1Horz">
      <w:tcPr>
        <w:shd w:val="clear" w:color="FBCEAA" w:themeColor="accent6" w:themeTint="75" w:fill="FBCEAA" w:themeFill="accent6" w:themeFillTint="75"/>
      </w:tcPr>
    </w:tblStylePr>
    <w:tblStylePr w:type="band2Horz"/>
    <w:tblStylePr w:type="neCell"/>
    <w:tblStylePr w:type="nwCell"/>
    <w:tblStylePr w:type="seCell"/>
    <w:tblStylePr w:type="swCell"/>
  </w:style>
  <w:style w:type="table" w:customStyle="1" w:styleId="98">
    <w:name w:val="Grid Table 6 Colorful"/>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99">
    <w:name w:val="Grid Table 6 Colorful - Accent 1"/>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0">
    <w:name w:val="Grid Table 6 Colorful - Accent 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1">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2">
    <w:name w:val="Grid Table 6 Colorful - Accent 4"/>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3">
    <w:name w:val="Grid Table 6 Colorful - Accent 5"/>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4">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2Vert"/>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5">
    <w:name w:val="Grid Table 7 Colorful"/>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6">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7">
    <w:name w:val="Grid Table 7 Colorful - Accent 2"/>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8">
    <w:name w:val="Grid Table 7 Colorful - Accent 3"/>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9">
    <w:name w:val="Grid Table 7 Colorful - Accent 4"/>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10">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11">
    <w:name w:val="Grid Table 7 Colorful - Accent 6"/>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2Vert"/>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tblStylePr w:type="neCell"/>
    <w:tblStylePr w:type="nwCell"/>
    <w:tblStylePr w:type="seCell"/>
    <w:tblStylePr w:type="swCell"/>
  </w:style>
  <w:style w:type="table" w:customStyle="1" w:styleId="112">
    <w:name w:val="List Table 1 Ligh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3">
    <w:name w:val="List Table 1 Light - Accent 1"/>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2Vert"/>
    <w:tblStylePr w:type="band1Horz">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4">
    <w:name w:val="List Table 1 Light - Accent 2"/>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2Vert"/>
    <w:tblStylePr w:type="band1Horz">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5">
    <w:name w:val="List Table 1 Light - Accent 3"/>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2Vert"/>
    <w:tblStylePr w:type="band1Horz">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16">
    <w:name w:val="List Table 1 Light - Accent 4"/>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2Vert"/>
    <w:tblStylePr w:type="band1Horz">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17">
    <w:name w:val="List Table 1 Light - Accent 5"/>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2Vert"/>
    <w:tblStylePr w:type="band1Horz">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18">
    <w:name w:val="List Table 1 Light - Accent 6"/>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2Vert"/>
    <w:tblStylePr w:type="band1Horz">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19">
    <w:name w:val="List Table 2"/>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20">
    <w:name w:val="List Table 2 - Accent 1"/>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21">
    <w:name w:val="List Table 2 - Accent 2"/>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22">
    <w:name w:val="List Table 2 - Accent 3"/>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23">
    <w:name w:val="List Table 2 - Accent 4"/>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4">
    <w:name w:val="List Table 2 - Accent 5"/>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5">
    <w:name w:val="List Table 2 - Accent 6"/>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6">
    <w:name w:val="List Table 3"/>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27">
    <w:name w:val="List Table 3 - Accent 1"/>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2Vert"/>
    <w:tblStylePr w:type="band1Horz">
      <w:rPr>
        <w:rFonts w:ascii="Arial" w:hAnsi="Arial"/>
        <w:color w:val="404040"/>
        <w:sz w:val="22"/>
      </w:rPr>
      <w:tcPr>
        <w:tcBorders>
          <w:top w:val="single" w:color="4F81BD" w:themeColor="accent1" w:sz="4" w:space="0"/>
          <w:bottom w:val="single" w:color="4F81BD" w:themeColor="accent1" w:sz="4" w:space="0"/>
        </w:tcBorders>
      </w:tcPr>
    </w:tblStylePr>
    <w:tblStylePr w:type="band2Horz"/>
    <w:tblStylePr w:type="neCell"/>
    <w:tblStylePr w:type="nwCell"/>
    <w:tblStylePr w:type="seCell"/>
    <w:tblStylePr w:type="swCell"/>
  </w:style>
  <w:style w:type="table" w:customStyle="1" w:styleId="128">
    <w:name w:val="List Table 3 - Accent 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2Vert"/>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tblStylePr w:type="band2Horz"/>
    <w:tblStylePr w:type="neCell"/>
    <w:tblStylePr w:type="nwCell"/>
    <w:tblStylePr w:type="seCell"/>
    <w:tblStylePr w:type="swCell"/>
  </w:style>
  <w:style w:type="table" w:customStyle="1" w:styleId="129">
    <w:name w:val="List Table 3 - Accent 3"/>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2Vert"/>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tblStylePr w:type="band2Horz"/>
    <w:tblStylePr w:type="neCell"/>
    <w:tblStylePr w:type="nwCell"/>
    <w:tblStylePr w:type="seCell"/>
    <w:tblStylePr w:type="swCell"/>
  </w:style>
  <w:style w:type="table" w:customStyle="1" w:styleId="130">
    <w:name w:val="List Table 3 - Accent 4"/>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2Vert"/>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tblStylePr w:type="band2Horz"/>
    <w:tblStylePr w:type="neCell"/>
    <w:tblStylePr w:type="nwCell"/>
    <w:tblStylePr w:type="seCell"/>
    <w:tblStylePr w:type="swCell"/>
  </w:style>
  <w:style w:type="table" w:customStyle="1" w:styleId="131">
    <w:name w:val="List Table 3 - Accent 5"/>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2Vert"/>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tblStylePr w:type="band2Horz"/>
    <w:tblStylePr w:type="neCell"/>
    <w:tblStylePr w:type="nwCell"/>
    <w:tblStylePr w:type="seCell"/>
    <w:tblStylePr w:type="swCell"/>
  </w:style>
  <w:style w:type="table" w:customStyle="1" w:styleId="132">
    <w:name w:val="List Table 3 - Accent 6"/>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2Vert"/>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tblStylePr w:type="band2Horz"/>
    <w:tblStylePr w:type="neCell"/>
    <w:tblStylePr w:type="nwCell"/>
    <w:tblStylePr w:type="seCell"/>
    <w:tblStylePr w:type="swCell"/>
  </w:style>
  <w:style w:type="table" w:customStyle="1" w:styleId="133">
    <w:name w:val="List Table 4"/>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34">
    <w:name w:val="List Table 4 - Accent 1"/>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35">
    <w:name w:val="List Table 4 - Accent 2"/>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36">
    <w:name w:val="List Table 4 - Accent 3"/>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37">
    <w:name w:val="List Table 4 - Accent 4"/>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38">
    <w:name w:val="List Table 4 - Accent 5"/>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39">
    <w:name w:val="List Table 4 - Accent 6"/>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40">
    <w:name w:val="List Table 5 Dark"/>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41">
    <w:name w:val="List Table 5 Dark - Accent 1"/>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tblStylePr w:type="neCell"/>
    <w:tblStylePr w:type="nwCell"/>
    <w:tblStylePr w:type="seCell"/>
    <w:tblStylePr w:type="swCell"/>
  </w:style>
  <w:style w:type="table" w:customStyle="1" w:styleId="142">
    <w:name w:val="List Table 5 Dark - Accent 2"/>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StylePr w:type="nwCell"/>
    <w:tblStylePr w:type="seCell"/>
    <w:tblStylePr w:type="swCell"/>
  </w:style>
  <w:style w:type="table" w:customStyle="1" w:styleId="143">
    <w:name w:val="List Table 5 Dark - Accent 3"/>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StylePr w:type="nwCell"/>
    <w:tblStylePr w:type="seCell"/>
    <w:tblStylePr w:type="swCell"/>
  </w:style>
  <w:style w:type="table" w:customStyle="1" w:styleId="144">
    <w:name w:val="List Table 5 Dark - Accent 4"/>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StylePr w:type="nwCell"/>
    <w:tblStylePr w:type="seCell"/>
    <w:tblStylePr w:type="swCell"/>
  </w:style>
  <w:style w:type="table" w:customStyle="1" w:styleId="145">
    <w:name w:val="List Table 5 Dark - Accent 5"/>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StylePr w:type="nwCell"/>
    <w:tblStylePr w:type="seCell"/>
    <w:tblStylePr w:type="swCell"/>
  </w:style>
  <w:style w:type="table" w:customStyle="1" w:styleId="146">
    <w:name w:val="List Table 5 Dark - Accent 6"/>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StylePr w:type="nwCell"/>
    <w:tblStylePr w:type="seCell"/>
    <w:tblStylePr w:type="swCell"/>
  </w:style>
  <w:style w:type="table" w:customStyle="1" w:styleId="147">
    <w:name w:val="List Table 6 Colorful"/>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48">
    <w:name w:val="List Table 6 Colorful - Accent 1"/>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49">
    <w:name w:val="List Table 6 Colorful - Accent 2"/>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0">
    <w:name w:val="List Table 6 Colorful - Accent 3"/>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1">
    <w:name w:val="List Table 6 Colorful - Accent 4"/>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2">
    <w:name w:val="List Table 6 Colorful - Accent 5"/>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3">
    <w:name w:val="List Table 6 Colorful - Accent 6"/>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4">
    <w:name w:val="List Table 7 Colorful"/>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55">
    <w:name w:val="List Table 7 Colorful - Accent 1"/>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6">
    <w:name w:val="List Table 7 Colorful - Accent 2"/>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7">
    <w:name w:val="List Table 7 Colorful - Accent 3"/>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8">
    <w:name w:val="List Table 7 Colorful - Accent 4"/>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9">
    <w:name w:val="List Table 7 Colorful - Accent 5"/>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60">
    <w:name w:val="List Table 7 Colorful - Accent 6"/>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61">
    <w:name w:val="Lined - Accen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2">
    <w:name w:val="Lined - Accent 1"/>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3">
    <w:name w:val="Lined - Accent 2"/>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4">
    <w:name w:val="Lined - Accent 3"/>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5">
    <w:name w:val="Lined - Accent 4"/>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66">
    <w:name w:val="Lined - Accent 5"/>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67">
    <w:name w:val="Lined - Accent 6"/>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68">
    <w:name w:val="Bordered &amp; Lined - Accen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9">
    <w:name w:val="Bordered &amp; Lined - Accent 1"/>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70">
    <w:name w:val="Bordered &amp; Lined - Accent 2"/>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71">
    <w:name w:val="Bordered &amp; Lined - Accent 3"/>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72">
    <w:name w:val="Bordered &amp; Lined - Accent 4"/>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73">
    <w:name w:val="Bordered &amp; Lined - Accent 5"/>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4">
    <w:name w:val="Bordered &amp; Lined - Accent 6"/>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5">
    <w:name w:val="Bordered"/>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76">
    <w:name w:val="Bordered - Accent 1"/>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177">
    <w:name w:val="Bordered - Accent 2"/>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178">
    <w:name w:val="Bordered - Accent 3"/>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179">
    <w:name w:val="Bordered - Accent 4"/>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180">
    <w:name w:val="Bordered - Accent 5"/>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181">
    <w:name w:val="Bordered - Accent 6"/>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character" w:customStyle="1" w:styleId="182">
    <w:name w:val="Footnote Text Char"/>
    <w:link w:val="24"/>
    <w:uiPriority w:val="99"/>
    <w:rPr>
      <w:sz w:val="18"/>
    </w:rPr>
  </w:style>
  <w:style w:type="character" w:customStyle="1" w:styleId="183">
    <w:name w:val="Endnote Text Char"/>
    <w:link w:val="18"/>
    <w:uiPriority w:val="99"/>
    <w:rPr>
      <w:sz w:val="20"/>
    </w:rPr>
  </w:style>
  <w:style w:type="paragraph" w:customStyle="1" w:styleId="184">
    <w:name w:val="TOC Heading"/>
    <w:unhideWhenUsed/>
    <w:uiPriority w:val="39"/>
    <w:rPr>
      <w:rFonts w:hint="default" w:ascii="Calibri" w:hAnsi="Calibri" w:eastAsia="宋体" w:cs="Times New Roman"/>
    </w:rPr>
  </w:style>
  <w:style w:type="paragraph" w:customStyle="1" w:styleId="185">
    <w:name w:val="标题 31"/>
    <w:basedOn w:val="1"/>
    <w:next w:val="186"/>
    <w:link w:val="189"/>
    <w:qFormat/>
    <w:uiPriority w:val="9"/>
    <w:pPr>
      <w:widowControl w:val="0"/>
      <w:tabs>
        <w:tab w:val="left" w:pos="851"/>
      </w:tabs>
      <w:spacing w:line="360" w:lineRule="auto"/>
      <w:jc w:val="both"/>
      <w:outlineLvl w:val="2"/>
    </w:pPr>
    <w:rPr>
      <w:b/>
      <w:bCs/>
      <w:sz w:val="32"/>
      <w:szCs w:val="32"/>
    </w:rPr>
  </w:style>
  <w:style w:type="paragraph" w:customStyle="1" w:styleId="186">
    <w:name w:val="正文缩进1"/>
    <w:basedOn w:val="1"/>
    <w:link w:val="190"/>
    <w:unhideWhenUsed/>
    <w:qFormat/>
    <w:uiPriority w:val="0"/>
    <w:pPr>
      <w:ind w:firstLine="420"/>
    </w:pPr>
    <w:rPr>
      <w:sz w:val="20"/>
    </w:rPr>
  </w:style>
  <w:style w:type="character" w:customStyle="1" w:styleId="187">
    <w:name w:val="默认段落字体1"/>
    <w:link w:val="1"/>
    <w:unhideWhenUsed/>
    <w:uiPriority w:val="1"/>
  </w:style>
  <w:style w:type="table" w:customStyle="1" w:styleId="188">
    <w:name w:val="普通表格1"/>
    <w:unhideWhenUsed/>
    <w:qFormat/>
    <w:uiPriority w:val="99"/>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customStyle="1" w:styleId="189">
    <w:name w:val="标题 3 Char1"/>
    <w:link w:val="185"/>
    <w:qFormat/>
    <w:uiPriority w:val="9"/>
    <w:rPr>
      <w:rFonts w:ascii="Times New Roman" w:hAnsi="Times New Roman" w:eastAsia="宋体" w:cs="Times New Roman"/>
      <w:b/>
      <w:bCs/>
      <w:sz w:val="32"/>
      <w:szCs w:val="32"/>
    </w:rPr>
  </w:style>
  <w:style w:type="character" w:customStyle="1" w:styleId="190">
    <w:name w:val="正文缩进 Char1"/>
    <w:link w:val="186"/>
    <w:qFormat/>
    <w:uiPriority w:val="0"/>
    <w:rPr>
      <w:rFonts w:ascii="Times New Roman" w:hAnsi="Times New Roman" w:eastAsia="宋体" w:cs="Times New Roman"/>
      <w:szCs w:val="21"/>
    </w:rPr>
  </w:style>
  <w:style w:type="paragraph" w:customStyle="1" w:styleId="191">
    <w:name w:val="批注文字1"/>
    <w:basedOn w:val="1"/>
    <w:link w:val="192"/>
    <w:qFormat/>
    <w:uiPriority w:val="0"/>
    <w:rPr>
      <w:sz w:val="20"/>
    </w:rPr>
  </w:style>
  <w:style w:type="character" w:customStyle="1" w:styleId="192">
    <w:name w:val="批注文字 Char1"/>
    <w:link w:val="191"/>
    <w:qFormat/>
    <w:uiPriority w:val="0"/>
    <w:rPr>
      <w:rFonts w:ascii="Times New Roman" w:hAnsi="Times New Roman" w:eastAsia="宋体" w:cs="Times New Roman"/>
      <w:szCs w:val="21"/>
    </w:rPr>
  </w:style>
  <w:style w:type="paragraph" w:customStyle="1" w:styleId="193">
    <w:name w:val="正文文本缩进1"/>
    <w:basedOn w:val="1"/>
    <w:qFormat/>
    <w:uiPriority w:val="0"/>
    <w:pPr>
      <w:widowControl w:val="0"/>
      <w:ind w:left="13" w:firstLine="571"/>
      <w:jc w:val="both"/>
    </w:pPr>
    <w:rPr>
      <w:sz w:val="28"/>
      <w:szCs w:val="24"/>
    </w:rPr>
  </w:style>
  <w:style w:type="paragraph" w:customStyle="1" w:styleId="194">
    <w:name w:val="纯文本1"/>
    <w:basedOn w:val="1"/>
    <w:link w:val="195"/>
    <w:qFormat/>
    <w:uiPriority w:val="0"/>
    <w:pPr>
      <w:widowControl w:val="0"/>
      <w:jc w:val="both"/>
    </w:pPr>
    <w:rPr>
      <w:rFonts w:ascii="宋体" w:hAnsi="Courier New"/>
    </w:rPr>
  </w:style>
  <w:style w:type="character" w:customStyle="1" w:styleId="195">
    <w:name w:val="纯文本 Char"/>
    <w:link w:val="194"/>
    <w:qFormat/>
    <w:uiPriority w:val="0"/>
    <w:rPr>
      <w:rFonts w:ascii="宋体" w:hAnsi="Courier New" w:cs="Courier New"/>
      <w:sz w:val="21"/>
      <w:szCs w:val="21"/>
    </w:rPr>
  </w:style>
  <w:style w:type="paragraph" w:customStyle="1" w:styleId="196">
    <w:name w:val="日期1"/>
    <w:basedOn w:val="1"/>
    <w:next w:val="1"/>
    <w:link w:val="197"/>
    <w:qFormat/>
    <w:uiPriority w:val="0"/>
    <w:pPr>
      <w:widowControl w:val="0"/>
      <w:jc w:val="both"/>
    </w:pPr>
    <w:rPr>
      <w:rFonts w:ascii="楷体_GB2312" w:eastAsia="楷体_GB2312"/>
      <w:sz w:val="28"/>
      <w:szCs w:val="20"/>
    </w:rPr>
  </w:style>
  <w:style w:type="character" w:customStyle="1" w:styleId="197">
    <w:name w:val="日期 Char"/>
    <w:link w:val="196"/>
    <w:qFormat/>
    <w:uiPriority w:val="0"/>
    <w:rPr>
      <w:rFonts w:ascii="楷体_GB2312" w:hAnsi="Times New Roman" w:eastAsia="楷体_GB2312"/>
      <w:sz w:val="28"/>
    </w:rPr>
  </w:style>
  <w:style w:type="paragraph" w:customStyle="1" w:styleId="198">
    <w:name w:val="批注框文本1"/>
    <w:basedOn w:val="1"/>
    <w:link w:val="199"/>
    <w:unhideWhenUsed/>
    <w:qFormat/>
    <w:uiPriority w:val="99"/>
    <w:rPr>
      <w:sz w:val="18"/>
      <w:szCs w:val="18"/>
    </w:rPr>
  </w:style>
  <w:style w:type="character" w:customStyle="1" w:styleId="199">
    <w:name w:val="批注框文本 Char"/>
    <w:link w:val="198"/>
    <w:semiHidden/>
    <w:qFormat/>
    <w:uiPriority w:val="99"/>
    <w:rPr>
      <w:rFonts w:ascii="Times New Roman" w:hAnsi="Times New Roman"/>
      <w:sz w:val="18"/>
      <w:szCs w:val="18"/>
    </w:rPr>
  </w:style>
  <w:style w:type="paragraph" w:customStyle="1" w:styleId="200">
    <w:name w:val="页脚1"/>
    <w:basedOn w:val="1"/>
    <w:link w:val="201"/>
    <w:unhideWhenUsed/>
    <w:qFormat/>
    <w:uiPriority w:val="99"/>
    <w:pPr>
      <w:tabs>
        <w:tab w:val="center" w:pos="4153"/>
        <w:tab w:val="right" w:pos="8306"/>
      </w:tabs>
      <w:jc w:val="left"/>
    </w:pPr>
    <w:rPr>
      <w:rFonts w:ascii="Calibri" w:hAnsi="Calibri"/>
      <w:sz w:val="18"/>
      <w:szCs w:val="18"/>
    </w:rPr>
  </w:style>
  <w:style w:type="character" w:customStyle="1" w:styleId="201">
    <w:name w:val="页脚 Char"/>
    <w:link w:val="200"/>
    <w:semiHidden/>
    <w:qFormat/>
    <w:uiPriority w:val="99"/>
    <w:rPr>
      <w:sz w:val="18"/>
      <w:szCs w:val="18"/>
    </w:rPr>
  </w:style>
  <w:style w:type="paragraph" w:customStyle="1" w:styleId="202">
    <w:name w:val="页眉1"/>
    <w:basedOn w:val="1"/>
    <w:link w:val="203"/>
    <w:unhideWhenUsed/>
    <w:qFormat/>
    <w:uiPriority w:val="99"/>
    <w:pPr>
      <w:pBdr>
        <w:bottom w:val="single" w:color="000000" w:sz="6" w:space="1"/>
      </w:pBdr>
      <w:tabs>
        <w:tab w:val="center" w:pos="4153"/>
        <w:tab w:val="right" w:pos="8306"/>
      </w:tabs>
      <w:jc w:val="center"/>
    </w:pPr>
    <w:rPr>
      <w:rFonts w:ascii="Calibri" w:hAnsi="Calibri"/>
      <w:sz w:val="18"/>
      <w:szCs w:val="18"/>
    </w:rPr>
  </w:style>
  <w:style w:type="character" w:customStyle="1" w:styleId="203">
    <w:name w:val="页眉 Char"/>
    <w:link w:val="202"/>
    <w:semiHidden/>
    <w:qFormat/>
    <w:uiPriority w:val="99"/>
    <w:rPr>
      <w:sz w:val="18"/>
      <w:szCs w:val="18"/>
    </w:rPr>
  </w:style>
  <w:style w:type="paragraph" w:customStyle="1" w:styleId="204">
    <w:name w:val="普通(网站)1"/>
    <w:basedOn w:val="1"/>
    <w:qFormat/>
    <w:uiPriority w:val="0"/>
    <w:pPr>
      <w:spacing w:before="100" w:beforeAutospacing="1" w:after="100" w:afterAutospacing="1"/>
    </w:pPr>
    <w:rPr>
      <w:rFonts w:ascii="宋体" w:hAnsi="宋体" w:cs="宋体"/>
      <w:sz w:val="24"/>
      <w:szCs w:val="24"/>
    </w:rPr>
  </w:style>
  <w:style w:type="paragraph" w:customStyle="1" w:styleId="205">
    <w:name w:val="批注主题1"/>
    <w:basedOn w:val="191"/>
    <w:next w:val="191"/>
    <w:link w:val="206"/>
    <w:unhideWhenUsed/>
    <w:qFormat/>
    <w:uiPriority w:val="99"/>
    <w:rPr>
      <w:b/>
      <w:bCs/>
      <w:sz w:val="21"/>
    </w:rPr>
  </w:style>
  <w:style w:type="character" w:customStyle="1" w:styleId="206">
    <w:name w:val="批注主题 Char"/>
    <w:link w:val="205"/>
    <w:semiHidden/>
    <w:qFormat/>
    <w:uiPriority w:val="99"/>
    <w:rPr>
      <w:rFonts w:ascii="Times New Roman" w:hAnsi="Times New Roman" w:eastAsia="宋体" w:cs="Times New Roman"/>
      <w:b/>
      <w:bCs/>
      <w:sz w:val="21"/>
      <w:szCs w:val="21"/>
    </w:rPr>
  </w:style>
  <w:style w:type="character" w:customStyle="1" w:styleId="207">
    <w:name w:val="批注引用1"/>
    <w:link w:val="1"/>
    <w:unhideWhenUsed/>
    <w:qFormat/>
    <w:uiPriority w:val="99"/>
    <w:rPr>
      <w:sz w:val="21"/>
      <w:szCs w:val="21"/>
    </w:rPr>
  </w:style>
  <w:style w:type="character" w:customStyle="1" w:styleId="208">
    <w:name w:val="标题 3 Char"/>
    <w:link w:val="1"/>
    <w:semiHidden/>
    <w:qFormat/>
    <w:uiPriority w:val="9"/>
    <w:rPr>
      <w:rFonts w:ascii="Times New Roman" w:hAnsi="Times New Roman" w:eastAsia="宋体" w:cs="Times New Roman"/>
      <w:b/>
      <w:bCs/>
      <w:sz w:val="32"/>
      <w:szCs w:val="32"/>
    </w:rPr>
  </w:style>
  <w:style w:type="character" w:customStyle="1" w:styleId="209">
    <w:name w:val="正文缩进 Char"/>
    <w:link w:val="1"/>
    <w:qFormat/>
    <w:uiPriority w:val="0"/>
    <w:rPr>
      <w:rFonts w:eastAsia="宋体"/>
      <w:sz w:val="21"/>
      <w:lang w:val="en-US" w:eastAsia="zh-CN" w:bidi="ar-SA"/>
    </w:rPr>
  </w:style>
  <w:style w:type="character" w:customStyle="1" w:styleId="210">
    <w:name w:val="批注文字 Char"/>
    <w:link w:val="1"/>
    <w:semiHidden/>
    <w:qFormat/>
    <w:uiPriority w:val="99"/>
    <w:rPr>
      <w:rFonts w:ascii="Times New Roman" w:hAnsi="Times New Roman" w:eastAsia="宋体" w:cs="Times New Roman"/>
      <w:szCs w:val="21"/>
    </w:rPr>
  </w:style>
  <w:style w:type="paragraph" w:customStyle="1" w:styleId="211">
    <w:name w:val="列出段落"/>
    <w:basedOn w:val="1"/>
    <w:qFormat/>
    <w:uiPriority w:val="34"/>
    <w:pPr>
      <w:ind w:firstLine="420"/>
    </w:pPr>
  </w:style>
  <w:style w:type="paragraph" w:customStyle="1" w:styleId="212">
    <w:name w:val="xl24"/>
    <w:basedOn w:val="1"/>
    <w:qFormat/>
    <w:uiPriority w:val="0"/>
    <w:pPr>
      <w:spacing w:before="100" w:beforeAutospacing="1" w:after="100" w:afterAutospacing="1"/>
      <w:jc w:val="center"/>
    </w:pPr>
    <w:rPr>
      <w:rFonts w:ascii="宋体" w:hAnsi="宋体" w:cs="宋体"/>
      <w:sz w:val="24"/>
      <w:szCs w:val="24"/>
    </w:rPr>
  </w:style>
  <w:style w:type="paragraph" w:customStyle="1" w:styleId="213">
    <w:name w:val="1"/>
    <w:basedOn w:val="1"/>
    <w:next w:val="194"/>
    <w:qFormat/>
    <w:uiPriority w:val="0"/>
    <w:pPr>
      <w:widowControl w:val="0"/>
      <w:jc w:val="both"/>
    </w:pPr>
    <w:rPr>
      <w:rFonts w:ascii="宋体" w:hAnsi="Courier New"/>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Template>
  <Company>Micro</Company>
  <Pages>22</Pages>
  <Words>3037</Words>
  <Characters>3117</Characters>
  <TotalTime>8</TotalTime>
  <ScaleCrop>false</ScaleCrop>
  <LinksUpToDate>false</LinksUpToDate>
  <CharactersWithSpaces>3122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2021-04-07T06:26:00Z</dcterms:created>
  <dc:creator>Adminis</dc:creator>
  <cp:lastModifiedBy>刘文莉</cp:lastModifiedBy>
  <dcterms:modified xsi:type="dcterms:W3CDTF">2026-06-05T02:11:25Z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eyJoZGlkIjoiMjBjOWE0NzVmMTUzOWQyZTdiYTg0YTIzNzZmMjZlYTUiLCJ1c2VySWQiOiIxNjgyMzY0NDAwIn0=</vt:lpwstr>
  </property>
  <property fmtid="{D5CDD505-2E9C-101B-9397-08002B2CF9AE}" pid="3" name="KSOProductBuildVer">
    <vt:lpwstr>2052-12.1.0.23542</vt:lpwstr>
  </property>
  <property fmtid="{D5CDD505-2E9C-101B-9397-08002B2CF9AE}" pid="4" name="ICV">
    <vt:lpwstr>9D8E549F56A8480F92541ADA43A6E01D_12</vt:lpwstr>
  </property>
</Properties>
</file>