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0525" w:rsidRPr="000F4073" w:rsidRDefault="00AB0525" w:rsidP="00AB0525">
      <w:pPr>
        <w:pStyle w:val="a7"/>
        <w:rPr>
          <w:rFonts w:ascii="宋体" w:eastAsia="宋体" w:hAnsi="宋体"/>
        </w:rPr>
      </w:pPr>
      <w:r w:rsidRPr="000F4073">
        <w:rPr>
          <w:rFonts w:ascii="宋体" w:eastAsia="宋体" w:hAnsi="宋体" w:hint="eastAsia"/>
        </w:rPr>
        <w:t>广州大学国内货物采购合同</w:t>
      </w:r>
    </w:p>
    <w:p w:rsidR="00AB0525" w:rsidRPr="00AB0525" w:rsidRDefault="00AB0525" w:rsidP="00AB0525">
      <w:pPr>
        <w:spacing w:afterLines="50" w:after="156" w:line="400" w:lineRule="exact"/>
        <w:jc w:val="center"/>
        <w:rPr>
          <w:rFonts w:ascii="宋体" w:eastAsia="宋体" w:hAnsi="宋体" w:cs="宋体"/>
          <w:kern w:val="0"/>
          <w:sz w:val="24"/>
          <w:szCs w:val="24"/>
        </w:rPr>
      </w:pPr>
      <w:r w:rsidRPr="00AB0525">
        <w:rPr>
          <w:rFonts w:ascii="宋体" w:eastAsia="宋体" w:hAnsi="宋体" w:cs="宋体" w:hint="eastAsia"/>
          <w:kern w:val="0"/>
          <w:sz w:val="24"/>
          <w:szCs w:val="24"/>
        </w:rPr>
        <w:t>（自主</w:t>
      </w:r>
      <w:r w:rsidR="000F4073">
        <w:rPr>
          <w:rFonts w:ascii="宋体" w:eastAsia="宋体" w:hAnsi="宋体" w:cs="宋体" w:hint="eastAsia"/>
          <w:kern w:val="0"/>
          <w:sz w:val="24"/>
          <w:szCs w:val="24"/>
        </w:rPr>
        <w:t>规范</w:t>
      </w:r>
      <w:r w:rsidRPr="00AB0525">
        <w:rPr>
          <w:rFonts w:ascii="宋体" w:eastAsia="宋体" w:hAnsi="宋体" w:cs="宋体" w:hint="eastAsia"/>
          <w:kern w:val="0"/>
          <w:sz w:val="24"/>
          <w:szCs w:val="24"/>
        </w:rPr>
        <w:t>采购适用）</w:t>
      </w:r>
    </w:p>
    <w:p w:rsidR="00AB0525" w:rsidRPr="00AB0525" w:rsidRDefault="00AB0525" w:rsidP="00AB0525">
      <w:pPr>
        <w:adjustRightInd w:val="0"/>
        <w:snapToGrid w:val="0"/>
        <w:spacing w:line="400" w:lineRule="exact"/>
        <w:jc w:val="right"/>
        <w:rPr>
          <w:rFonts w:ascii="宋体" w:eastAsia="宋体" w:hAnsi="宋体" w:cs="Times New Roman"/>
          <w:bCs/>
          <w:sz w:val="24"/>
          <w:szCs w:val="24"/>
        </w:rPr>
      </w:pPr>
      <w:r w:rsidRPr="00AB0525">
        <w:rPr>
          <w:rFonts w:ascii="宋体" w:eastAsia="宋体" w:hAnsi="宋体" w:cs="Times New Roman" w:hint="eastAsia"/>
          <w:bCs/>
          <w:sz w:val="24"/>
          <w:szCs w:val="24"/>
        </w:rPr>
        <w:t>合同编号：</w:t>
      </w:r>
      <w:r w:rsidRPr="00F66530">
        <w:rPr>
          <w:rFonts w:ascii="宋体" w:eastAsia="宋体" w:hAnsi="宋体" w:cs="Times New Roman"/>
          <w:bCs/>
          <w:color w:val="FF0000"/>
          <w:sz w:val="24"/>
          <w:szCs w:val="24"/>
        </w:rPr>
        <w:t>GDSL-</w:t>
      </w:r>
      <w:r w:rsidRPr="00AB0525">
        <w:rPr>
          <w:rFonts w:ascii="宋体" w:eastAsia="宋体" w:hAnsi="宋体" w:cs="Times New Roman"/>
          <w:bCs/>
          <w:color w:val="FF0000"/>
          <w:sz w:val="24"/>
          <w:szCs w:val="24"/>
        </w:rPr>
        <w:t>***</w:t>
      </w:r>
    </w:p>
    <w:p w:rsidR="00AB0525" w:rsidRPr="00AB0525" w:rsidRDefault="00AB0525" w:rsidP="00AB0525">
      <w:pPr>
        <w:adjustRightInd w:val="0"/>
        <w:snapToGrid w:val="0"/>
        <w:spacing w:line="400" w:lineRule="exact"/>
        <w:jc w:val="right"/>
        <w:rPr>
          <w:rFonts w:ascii="宋体" w:eastAsia="宋体" w:hAnsi="宋体" w:cs="Times New Roman"/>
          <w:bCs/>
          <w:sz w:val="24"/>
          <w:szCs w:val="24"/>
        </w:rPr>
      </w:pPr>
      <w:r w:rsidRPr="00AB0525">
        <w:rPr>
          <w:rFonts w:ascii="宋体" w:eastAsia="宋体" w:hAnsi="宋体" w:cs="Times New Roman" w:hint="eastAsia"/>
          <w:bCs/>
          <w:sz w:val="24"/>
          <w:szCs w:val="24"/>
        </w:rPr>
        <w:t>签订地点：广州市</w:t>
      </w:r>
      <w:proofErr w:type="gramStart"/>
      <w:r w:rsidRPr="00AB0525">
        <w:rPr>
          <w:rFonts w:ascii="宋体" w:eastAsia="宋体" w:hAnsi="宋体" w:cs="Times New Roman" w:hint="eastAsia"/>
          <w:bCs/>
          <w:sz w:val="24"/>
          <w:szCs w:val="24"/>
        </w:rPr>
        <w:t>番禺区</w:t>
      </w:r>
      <w:proofErr w:type="gramEnd"/>
      <w:r w:rsidRPr="00AB0525">
        <w:rPr>
          <w:rFonts w:ascii="宋体" w:eastAsia="宋体" w:hAnsi="宋体" w:cs="Times New Roman" w:hint="eastAsia"/>
          <w:bCs/>
          <w:sz w:val="24"/>
          <w:szCs w:val="24"/>
        </w:rPr>
        <w:t>大学城</w:t>
      </w:r>
    </w:p>
    <w:p w:rsidR="00AB0525" w:rsidRPr="00AB0525" w:rsidRDefault="00AB0525" w:rsidP="00AB0525">
      <w:pPr>
        <w:adjustRightInd w:val="0"/>
        <w:snapToGrid w:val="0"/>
        <w:spacing w:line="400" w:lineRule="exact"/>
        <w:rPr>
          <w:rFonts w:ascii="宋体" w:eastAsia="宋体" w:hAnsi="宋体" w:cs="Times New Roman"/>
          <w:b/>
          <w:bCs/>
          <w:sz w:val="24"/>
          <w:szCs w:val="24"/>
        </w:rPr>
      </w:pPr>
      <w:r w:rsidRPr="00AB0525">
        <w:rPr>
          <w:rFonts w:ascii="宋体" w:eastAsia="宋体" w:hAnsi="宋体" w:cs="Times New Roman" w:hint="eastAsia"/>
          <w:b/>
          <w:bCs/>
          <w:sz w:val="24"/>
          <w:szCs w:val="24"/>
        </w:rPr>
        <w:t>甲方（买方）：广州大学</w:t>
      </w:r>
    </w:p>
    <w:p w:rsidR="00AB0525" w:rsidRPr="00F66530" w:rsidRDefault="00AB0525" w:rsidP="00AB0525">
      <w:pPr>
        <w:adjustRightInd w:val="0"/>
        <w:snapToGrid w:val="0"/>
        <w:spacing w:line="400" w:lineRule="exact"/>
        <w:rPr>
          <w:color w:val="FF0000"/>
        </w:rPr>
      </w:pPr>
      <w:r w:rsidRPr="00F66530">
        <w:rPr>
          <w:rFonts w:ascii="宋体" w:eastAsia="宋体" w:hAnsi="宋体" w:cs="Times New Roman" w:hint="eastAsia"/>
          <w:b/>
          <w:bCs/>
          <w:color w:val="FF0000"/>
          <w:sz w:val="24"/>
          <w:szCs w:val="24"/>
        </w:rPr>
        <w:t>乙方（卖方）：</w:t>
      </w:r>
      <w:r w:rsidRPr="00F66530">
        <w:rPr>
          <w:color w:val="FF0000"/>
        </w:rPr>
        <w:t xml:space="preserve">  </w:t>
      </w:r>
    </w:p>
    <w:p w:rsidR="00AB0525" w:rsidRDefault="00AB0525" w:rsidP="00AB0525">
      <w:pPr>
        <w:pStyle w:val="1"/>
      </w:pPr>
      <w:r>
        <w:rPr>
          <w:rFonts w:hint="eastAsia"/>
        </w:rPr>
        <w:t>第一条</w:t>
      </w:r>
      <w:r>
        <w:t xml:space="preserve"> </w:t>
      </w:r>
      <w:r>
        <w:t>目的与依据</w:t>
      </w:r>
    </w:p>
    <w:p w:rsidR="00AB0525" w:rsidRPr="00AB0525" w:rsidRDefault="00AB0525" w:rsidP="00AB0525">
      <w:pPr>
        <w:adjustRightInd w:val="0"/>
        <w:snapToGrid w:val="0"/>
        <w:spacing w:line="400" w:lineRule="exact"/>
        <w:ind w:firstLineChars="200" w:firstLine="480"/>
        <w:rPr>
          <w:rFonts w:ascii="宋体" w:eastAsia="宋体" w:hAnsi="宋体" w:cs="Arial"/>
          <w:sz w:val="24"/>
          <w:szCs w:val="24"/>
        </w:rPr>
      </w:pPr>
      <w:r w:rsidRPr="00AB0525">
        <w:rPr>
          <w:rFonts w:ascii="宋体" w:eastAsia="宋体" w:hAnsi="宋体" w:cs="Arial" w:hint="eastAsia"/>
          <w:sz w:val="24"/>
          <w:szCs w:val="24"/>
        </w:rPr>
        <w:t>为了明确双方的权利义务</w:t>
      </w:r>
      <w:r w:rsidRPr="00AB0525">
        <w:rPr>
          <w:rFonts w:ascii="宋体" w:eastAsia="宋体" w:hAnsi="宋体" w:cs="Arial"/>
          <w:sz w:val="24"/>
          <w:szCs w:val="24"/>
        </w:rPr>
        <w:t>, 甲乙双方根据《中华人民共和国民法典》，在平等自愿、协商一致的基础上，签订本合同。</w:t>
      </w:r>
    </w:p>
    <w:p w:rsidR="00AB0525" w:rsidRDefault="00AB0525" w:rsidP="00AB0525">
      <w:pPr>
        <w:pStyle w:val="1"/>
      </w:pPr>
      <w:r>
        <w:rPr>
          <w:rFonts w:hint="eastAsia"/>
        </w:rPr>
        <w:t>第二条　合同标的（货物）与合同价格构成</w:t>
      </w:r>
    </w:p>
    <w:p w:rsidR="00AB0525"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1、货物基本情况（列表不能全面载明的，另见附件：《</w:t>
      </w:r>
      <w:r w:rsidRPr="000F4073">
        <w:rPr>
          <w:rFonts w:ascii="宋体" w:eastAsia="宋体" w:hAnsi="宋体" w:cs="Times New Roman"/>
          <w:color w:val="FF0000"/>
          <w:sz w:val="24"/>
          <w:szCs w:val="24"/>
        </w:rPr>
        <w:t xml:space="preserve">GDSL-*** </w:t>
      </w:r>
      <w:r w:rsidRPr="00F75167">
        <w:rPr>
          <w:rFonts w:ascii="宋体" w:eastAsia="宋体" w:hAnsi="宋体" w:cs="Times New Roman"/>
          <w:color w:val="000000"/>
          <w:sz w:val="24"/>
          <w:szCs w:val="24"/>
        </w:rPr>
        <w:t>合同货物配置清单及技术指标》）。</w:t>
      </w:r>
    </w:p>
    <w:tbl>
      <w:tblPr>
        <w:tblW w:w="8781" w:type="dxa"/>
        <w:jc w:val="center"/>
        <w:tblCellSpacing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30" w:type="dxa"/>
          <w:left w:w="30" w:type="dxa"/>
          <w:bottom w:w="30" w:type="dxa"/>
          <w:right w:w="30" w:type="dxa"/>
        </w:tblCellMar>
        <w:tblLook w:val="0000" w:firstRow="0" w:lastRow="0" w:firstColumn="0" w:lastColumn="0" w:noHBand="0" w:noVBand="0"/>
      </w:tblPr>
      <w:tblGrid>
        <w:gridCol w:w="832"/>
        <w:gridCol w:w="1260"/>
        <w:gridCol w:w="493"/>
        <w:gridCol w:w="740"/>
        <w:gridCol w:w="1062"/>
        <w:gridCol w:w="671"/>
        <w:gridCol w:w="604"/>
        <w:gridCol w:w="851"/>
        <w:gridCol w:w="992"/>
        <w:gridCol w:w="1276"/>
      </w:tblGrid>
      <w:tr w:rsidR="00F75167" w:rsidRPr="006647A9" w:rsidTr="00742744">
        <w:trPr>
          <w:tblCellSpacing w:w="0" w:type="dxa"/>
          <w:jc w:val="center"/>
        </w:trPr>
        <w:tc>
          <w:tcPr>
            <w:tcW w:w="832" w:type="dxa"/>
            <w:vAlign w:val="center"/>
          </w:tcPr>
          <w:p w:rsidR="00F75167" w:rsidRPr="006647A9" w:rsidRDefault="00F75167" w:rsidP="00FE0E4D">
            <w:pPr>
              <w:adjustRightInd w:val="0"/>
              <w:snapToGrid w:val="0"/>
              <w:jc w:val="center"/>
              <w:rPr>
                <w:rFonts w:ascii="宋体" w:hAnsi="宋体"/>
                <w:color w:val="FF0000"/>
                <w:sz w:val="24"/>
              </w:rPr>
            </w:pPr>
            <w:bookmarkStart w:id="0" w:name="OLE_LINK2"/>
            <w:r w:rsidRPr="006647A9">
              <w:rPr>
                <w:rFonts w:ascii="宋体" w:hAnsi="宋体" w:hint="eastAsia"/>
                <w:color w:val="FF0000"/>
                <w:sz w:val="24"/>
              </w:rPr>
              <w:t>序号</w:t>
            </w:r>
          </w:p>
        </w:tc>
        <w:tc>
          <w:tcPr>
            <w:tcW w:w="1260"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货物名称</w:t>
            </w:r>
          </w:p>
        </w:tc>
        <w:tc>
          <w:tcPr>
            <w:tcW w:w="493"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品牌</w:t>
            </w:r>
          </w:p>
        </w:tc>
        <w:tc>
          <w:tcPr>
            <w:tcW w:w="740"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型号规格</w:t>
            </w:r>
          </w:p>
        </w:tc>
        <w:tc>
          <w:tcPr>
            <w:tcW w:w="1062"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厂商名称</w:t>
            </w:r>
          </w:p>
        </w:tc>
        <w:tc>
          <w:tcPr>
            <w:tcW w:w="671"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产地</w:t>
            </w:r>
          </w:p>
        </w:tc>
        <w:tc>
          <w:tcPr>
            <w:tcW w:w="604"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数量</w:t>
            </w:r>
          </w:p>
        </w:tc>
        <w:tc>
          <w:tcPr>
            <w:tcW w:w="851" w:type="dxa"/>
            <w:vAlign w:val="center"/>
          </w:tcPr>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计量</w:t>
            </w:r>
          </w:p>
          <w:p w:rsidR="00F75167" w:rsidRPr="006647A9" w:rsidRDefault="00F75167" w:rsidP="00FE0E4D">
            <w:pPr>
              <w:adjustRightInd w:val="0"/>
              <w:snapToGrid w:val="0"/>
              <w:rPr>
                <w:rFonts w:ascii="宋体" w:hAnsi="宋体"/>
                <w:color w:val="FF0000"/>
                <w:sz w:val="24"/>
              </w:rPr>
            </w:pPr>
            <w:r w:rsidRPr="006647A9">
              <w:rPr>
                <w:rFonts w:ascii="宋体" w:hAnsi="宋体" w:hint="eastAsia"/>
                <w:color w:val="FF0000"/>
                <w:sz w:val="24"/>
              </w:rPr>
              <w:t>单位</w:t>
            </w:r>
          </w:p>
        </w:tc>
        <w:tc>
          <w:tcPr>
            <w:tcW w:w="992" w:type="dxa"/>
            <w:vAlign w:val="center"/>
          </w:tcPr>
          <w:p w:rsidR="00F75167" w:rsidRPr="006647A9" w:rsidRDefault="00F75167" w:rsidP="00FE0E4D">
            <w:pPr>
              <w:adjustRightInd w:val="0"/>
              <w:snapToGrid w:val="0"/>
              <w:jc w:val="center"/>
              <w:rPr>
                <w:rFonts w:ascii="宋体" w:hAnsi="宋体"/>
                <w:color w:val="FF0000"/>
                <w:sz w:val="24"/>
              </w:rPr>
            </w:pPr>
            <w:r w:rsidRPr="006647A9">
              <w:rPr>
                <w:rFonts w:ascii="宋体" w:hAnsi="宋体" w:hint="eastAsia"/>
                <w:color w:val="FF0000"/>
                <w:sz w:val="24"/>
              </w:rPr>
              <w:t>单价</w:t>
            </w:r>
            <w:r w:rsidRPr="006647A9">
              <w:rPr>
                <w:rFonts w:ascii="宋体" w:hAnsi="宋体" w:hint="eastAsia"/>
                <w:color w:val="FF0000"/>
                <w:sz w:val="24"/>
              </w:rPr>
              <w:t>(</w:t>
            </w:r>
            <w:r w:rsidRPr="006647A9">
              <w:rPr>
                <w:rFonts w:ascii="宋体" w:hAnsi="宋体" w:hint="eastAsia"/>
                <w:color w:val="FF0000"/>
                <w:sz w:val="24"/>
              </w:rPr>
              <w:t>元</w:t>
            </w:r>
            <w:r w:rsidRPr="006647A9">
              <w:rPr>
                <w:rFonts w:ascii="宋体" w:hAnsi="宋体" w:hint="eastAsia"/>
                <w:color w:val="FF0000"/>
                <w:sz w:val="24"/>
              </w:rPr>
              <w:t>)</w:t>
            </w:r>
          </w:p>
        </w:tc>
        <w:tc>
          <w:tcPr>
            <w:tcW w:w="1276" w:type="dxa"/>
            <w:vAlign w:val="center"/>
          </w:tcPr>
          <w:p w:rsidR="00F75167" w:rsidRPr="006647A9" w:rsidRDefault="00F75167" w:rsidP="00FE0E4D">
            <w:pPr>
              <w:adjustRightInd w:val="0"/>
              <w:snapToGrid w:val="0"/>
              <w:jc w:val="center"/>
              <w:rPr>
                <w:rFonts w:ascii="宋体" w:hAnsi="宋体"/>
                <w:color w:val="FF0000"/>
                <w:sz w:val="24"/>
              </w:rPr>
            </w:pPr>
            <w:r w:rsidRPr="006647A9">
              <w:rPr>
                <w:rFonts w:ascii="宋体" w:hAnsi="宋体" w:hint="eastAsia"/>
                <w:color w:val="FF0000"/>
                <w:sz w:val="24"/>
              </w:rPr>
              <w:t>小计价</w:t>
            </w:r>
            <w:r w:rsidRPr="006647A9">
              <w:rPr>
                <w:rFonts w:ascii="宋体" w:hAnsi="宋体" w:hint="eastAsia"/>
                <w:color w:val="FF0000"/>
                <w:sz w:val="24"/>
              </w:rPr>
              <w:t>(</w:t>
            </w:r>
            <w:r w:rsidRPr="006647A9">
              <w:rPr>
                <w:rFonts w:ascii="宋体" w:hAnsi="宋体" w:hint="eastAsia"/>
                <w:color w:val="FF0000"/>
                <w:sz w:val="24"/>
              </w:rPr>
              <w:t>元</w:t>
            </w:r>
            <w:r w:rsidRPr="006647A9">
              <w:rPr>
                <w:rFonts w:ascii="宋体" w:hAnsi="宋体" w:hint="eastAsia"/>
                <w:color w:val="FF0000"/>
                <w:sz w:val="24"/>
              </w:rPr>
              <w:t>)</w:t>
            </w:r>
          </w:p>
        </w:tc>
      </w:tr>
      <w:tr w:rsidR="00F75167" w:rsidRPr="006647A9" w:rsidTr="00742744">
        <w:trPr>
          <w:cantSplit/>
          <w:tblCellSpacing w:w="0" w:type="dxa"/>
          <w:jc w:val="center"/>
        </w:trPr>
        <w:tc>
          <w:tcPr>
            <w:tcW w:w="832" w:type="dxa"/>
            <w:vAlign w:val="center"/>
          </w:tcPr>
          <w:p w:rsidR="00F75167" w:rsidRPr="006647A9" w:rsidRDefault="00F75167" w:rsidP="00FE0E4D">
            <w:pPr>
              <w:spacing w:line="400" w:lineRule="exact"/>
              <w:jc w:val="center"/>
              <w:rPr>
                <w:rFonts w:ascii="宋体" w:hAnsi="宋体" w:cs="宋体"/>
                <w:color w:val="FF0000"/>
                <w:sz w:val="24"/>
              </w:rPr>
            </w:pPr>
          </w:p>
        </w:tc>
        <w:tc>
          <w:tcPr>
            <w:tcW w:w="1260" w:type="dxa"/>
            <w:vAlign w:val="center"/>
          </w:tcPr>
          <w:p w:rsidR="00F75167" w:rsidRPr="006647A9" w:rsidRDefault="00F75167" w:rsidP="00FE0E4D">
            <w:pPr>
              <w:spacing w:line="400" w:lineRule="exact"/>
              <w:jc w:val="center"/>
              <w:rPr>
                <w:rFonts w:ascii="宋体" w:hAnsi="宋体" w:cs="宋体"/>
                <w:color w:val="FF0000"/>
                <w:sz w:val="24"/>
              </w:rPr>
            </w:pPr>
          </w:p>
        </w:tc>
        <w:tc>
          <w:tcPr>
            <w:tcW w:w="493" w:type="dxa"/>
            <w:vAlign w:val="center"/>
          </w:tcPr>
          <w:p w:rsidR="00F75167" w:rsidRPr="006647A9" w:rsidRDefault="00F75167" w:rsidP="00FE0E4D">
            <w:pPr>
              <w:autoSpaceDE w:val="0"/>
              <w:autoSpaceDN w:val="0"/>
              <w:adjustRightInd w:val="0"/>
              <w:spacing w:line="400" w:lineRule="exact"/>
              <w:jc w:val="center"/>
              <w:rPr>
                <w:rFonts w:ascii="宋体" w:hAnsi="宋体" w:cs="宋体"/>
                <w:color w:val="FF0000"/>
                <w:sz w:val="24"/>
              </w:rPr>
            </w:pPr>
          </w:p>
        </w:tc>
        <w:tc>
          <w:tcPr>
            <w:tcW w:w="740" w:type="dxa"/>
            <w:vAlign w:val="center"/>
          </w:tcPr>
          <w:p w:rsidR="00F75167" w:rsidRPr="006647A9" w:rsidRDefault="00F75167" w:rsidP="00FE0E4D">
            <w:pPr>
              <w:autoSpaceDE w:val="0"/>
              <w:autoSpaceDN w:val="0"/>
              <w:adjustRightInd w:val="0"/>
              <w:spacing w:line="400" w:lineRule="exact"/>
              <w:jc w:val="center"/>
              <w:rPr>
                <w:rFonts w:ascii="宋体" w:hAnsi="宋体" w:cs="宋体"/>
                <w:color w:val="FF0000"/>
                <w:sz w:val="24"/>
              </w:rPr>
            </w:pPr>
          </w:p>
        </w:tc>
        <w:tc>
          <w:tcPr>
            <w:tcW w:w="1062" w:type="dxa"/>
            <w:vAlign w:val="center"/>
          </w:tcPr>
          <w:p w:rsidR="00F75167" w:rsidRPr="006647A9" w:rsidRDefault="00F75167" w:rsidP="00FE0E4D">
            <w:pPr>
              <w:spacing w:line="400" w:lineRule="exact"/>
              <w:jc w:val="center"/>
              <w:rPr>
                <w:rFonts w:ascii="宋体" w:hAnsi="宋体" w:cs="宋体"/>
                <w:color w:val="FF0000"/>
                <w:sz w:val="24"/>
              </w:rPr>
            </w:pPr>
          </w:p>
        </w:tc>
        <w:tc>
          <w:tcPr>
            <w:tcW w:w="671" w:type="dxa"/>
            <w:vAlign w:val="center"/>
          </w:tcPr>
          <w:p w:rsidR="00F75167" w:rsidRPr="006647A9" w:rsidRDefault="00F75167" w:rsidP="00FE0E4D">
            <w:pPr>
              <w:spacing w:line="400" w:lineRule="exact"/>
              <w:jc w:val="center"/>
              <w:rPr>
                <w:rFonts w:ascii="宋体" w:hAnsi="宋体" w:cs="宋体"/>
                <w:color w:val="FF0000"/>
                <w:sz w:val="24"/>
              </w:rPr>
            </w:pPr>
          </w:p>
        </w:tc>
        <w:tc>
          <w:tcPr>
            <w:tcW w:w="604" w:type="dxa"/>
            <w:vAlign w:val="center"/>
          </w:tcPr>
          <w:p w:rsidR="00F75167" w:rsidRPr="006647A9" w:rsidRDefault="00F75167" w:rsidP="00FE0E4D">
            <w:pPr>
              <w:spacing w:line="400" w:lineRule="exact"/>
              <w:jc w:val="center"/>
              <w:rPr>
                <w:rFonts w:ascii="宋体" w:hAnsi="宋体" w:cs="宋体"/>
                <w:color w:val="FF0000"/>
                <w:sz w:val="24"/>
              </w:rPr>
            </w:pPr>
          </w:p>
        </w:tc>
        <w:tc>
          <w:tcPr>
            <w:tcW w:w="851" w:type="dxa"/>
            <w:vAlign w:val="center"/>
          </w:tcPr>
          <w:p w:rsidR="00F75167" w:rsidRPr="006647A9" w:rsidRDefault="00F75167" w:rsidP="00FE0E4D">
            <w:pPr>
              <w:spacing w:line="400" w:lineRule="exact"/>
              <w:jc w:val="center"/>
              <w:rPr>
                <w:rFonts w:ascii="宋体" w:hAnsi="宋体" w:cs="宋体"/>
                <w:color w:val="FF0000"/>
                <w:sz w:val="24"/>
              </w:rPr>
            </w:pPr>
          </w:p>
        </w:tc>
        <w:tc>
          <w:tcPr>
            <w:tcW w:w="992" w:type="dxa"/>
            <w:vAlign w:val="center"/>
          </w:tcPr>
          <w:p w:rsidR="00F75167" w:rsidRPr="006647A9" w:rsidRDefault="00F75167" w:rsidP="00FE0E4D">
            <w:pPr>
              <w:spacing w:line="400" w:lineRule="exact"/>
              <w:jc w:val="center"/>
              <w:rPr>
                <w:rFonts w:ascii="宋体" w:hAnsi="宋体"/>
                <w:color w:val="FF0000"/>
                <w:sz w:val="24"/>
              </w:rPr>
            </w:pPr>
          </w:p>
        </w:tc>
        <w:tc>
          <w:tcPr>
            <w:tcW w:w="1276" w:type="dxa"/>
            <w:vAlign w:val="center"/>
          </w:tcPr>
          <w:p w:rsidR="00F75167" w:rsidRPr="006647A9" w:rsidRDefault="00F75167" w:rsidP="00FE0E4D">
            <w:pPr>
              <w:spacing w:line="400" w:lineRule="exact"/>
              <w:jc w:val="center"/>
              <w:rPr>
                <w:rFonts w:ascii="宋体" w:hAnsi="宋体"/>
                <w:color w:val="FF0000"/>
                <w:sz w:val="24"/>
              </w:rPr>
            </w:pPr>
          </w:p>
        </w:tc>
      </w:tr>
      <w:tr w:rsidR="00F75167" w:rsidRPr="006647A9" w:rsidTr="00742744">
        <w:trPr>
          <w:cantSplit/>
          <w:tblCellSpacing w:w="0" w:type="dxa"/>
          <w:jc w:val="center"/>
        </w:trPr>
        <w:tc>
          <w:tcPr>
            <w:tcW w:w="832" w:type="dxa"/>
            <w:vAlign w:val="center"/>
          </w:tcPr>
          <w:p w:rsidR="00F75167" w:rsidRPr="006647A9" w:rsidRDefault="00F75167" w:rsidP="00FE0E4D">
            <w:pPr>
              <w:spacing w:line="400" w:lineRule="exact"/>
              <w:jc w:val="center"/>
              <w:rPr>
                <w:rFonts w:ascii="宋体" w:hAnsi="宋体" w:cs="宋体"/>
                <w:color w:val="FF0000"/>
                <w:sz w:val="24"/>
              </w:rPr>
            </w:pPr>
          </w:p>
        </w:tc>
        <w:tc>
          <w:tcPr>
            <w:tcW w:w="1260" w:type="dxa"/>
            <w:vAlign w:val="center"/>
          </w:tcPr>
          <w:p w:rsidR="00F75167" w:rsidRPr="006647A9" w:rsidRDefault="00F75167" w:rsidP="00FE0E4D">
            <w:pPr>
              <w:spacing w:line="400" w:lineRule="exact"/>
              <w:jc w:val="center"/>
              <w:rPr>
                <w:rFonts w:ascii="宋体" w:hAnsi="宋体" w:cs="宋体"/>
                <w:color w:val="FF0000"/>
                <w:sz w:val="24"/>
              </w:rPr>
            </w:pPr>
          </w:p>
        </w:tc>
        <w:tc>
          <w:tcPr>
            <w:tcW w:w="493" w:type="dxa"/>
            <w:vAlign w:val="center"/>
          </w:tcPr>
          <w:p w:rsidR="00F75167" w:rsidRPr="006647A9" w:rsidRDefault="00F75167" w:rsidP="00FE0E4D">
            <w:pPr>
              <w:autoSpaceDE w:val="0"/>
              <w:autoSpaceDN w:val="0"/>
              <w:adjustRightInd w:val="0"/>
              <w:spacing w:line="400" w:lineRule="exact"/>
              <w:jc w:val="center"/>
              <w:rPr>
                <w:rFonts w:ascii="宋体" w:hAnsi="宋体" w:cs="宋体"/>
                <w:color w:val="FF0000"/>
                <w:sz w:val="24"/>
              </w:rPr>
            </w:pPr>
          </w:p>
        </w:tc>
        <w:tc>
          <w:tcPr>
            <w:tcW w:w="740" w:type="dxa"/>
            <w:vAlign w:val="center"/>
          </w:tcPr>
          <w:p w:rsidR="00F75167" w:rsidRPr="006647A9" w:rsidRDefault="00F75167" w:rsidP="00FE0E4D">
            <w:pPr>
              <w:autoSpaceDE w:val="0"/>
              <w:autoSpaceDN w:val="0"/>
              <w:adjustRightInd w:val="0"/>
              <w:spacing w:line="400" w:lineRule="exact"/>
              <w:jc w:val="center"/>
              <w:rPr>
                <w:rFonts w:ascii="宋体" w:hAnsi="宋体" w:cs="宋体"/>
                <w:color w:val="FF0000"/>
                <w:sz w:val="24"/>
              </w:rPr>
            </w:pPr>
          </w:p>
        </w:tc>
        <w:tc>
          <w:tcPr>
            <w:tcW w:w="1062" w:type="dxa"/>
            <w:vAlign w:val="center"/>
          </w:tcPr>
          <w:p w:rsidR="00F75167" w:rsidRPr="006647A9" w:rsidRDefault="00F75167" w:rsidP="00FE0E4D">
            <w:pPr>
              <w:spacing w:line="400" w:lineRule="exact"/>
              <w:jc w:val="center"/>
              <w:rPr>
                <w:rFonts w:ascii="宋体" w:hAnsi="宋体" w:cs="宋体"/>
                <w:color w:val="FF0000"/>
                <w:sz w:val="24"/>
              </w:rPr>
            </w:pPr>
          </w:p>
        </w:tc>
        <w:tc>
          <w:tcPr>
            <w:tcW w:w="671" w:type="dxa"/>
            <w:vAlign w:val="center"/>
          </w:tcPr>
          <w:p w:rsidR="00F75167" w:rsidRPr="006647A9" w:rsidRDefault="00F75167" w:rsidP="00FE0E4D">
            <w:pPr>
              <w:spacing w:line="400" w:lineRule="exact"/>
              <w:jc w:val="center"/>
              <w:rPr>
                <w:rFonts w:ascii="宋体" w:hAnsi="宋体" w:cs="宋体"/>
                <w:color w:val="FF0000"/>
                <w:sz w:val="24"/>
              </w:rPr>
            </w:pPr>
          </w:p>
        </w:tc>
        <w:tc>
          <w:tcPr>
            <w:tcW w:w="604" w:type="dxa"/>
            <w:vAlign w:val="center"/>
          </w:tcPr>
          <w:p w:rsidR="00F75167" w:rsidRPr="006647A9" w:rsidRDefault="00F75167" w:rsidP="00FE0E4D">
            <w:pPr>
              <w:spacing w:line="400" w:lineRule="exact"/>
              <w:jc w:val="center"/>
              <w:rPr>
                <w:rFonts w:ascii="宋体" w:hAnsi="宋体" w:cs="宋体"/>
                <w:color w:val="FF0000"/>
                <w:sz w:val="24"/>
              </w:rPr>
            </w:pPr>
          </w:p>
        </w:tc>
        <w:tc>
          <w:tcPr>
            <w:tcW w:w="851" w:type="dxa"/>
            <w:vAlign w:val="center"/>
          </w:tcPr>
          <w:p w:rsidR="00F75167" w:rsidRPr="006647A9" w:rsidRDefault="00F75167" w:rsidP="00FE0E4D">
            <w:pPr>
              <w:spacing w:line="400" w:lineRule="exact"/>
              <w:jc w:val="center"/>
              <w:rPr>
                <w:rFonts w:ascii="宋体" w:hAnsi="宋体" w:cs="宋体"/>
                <w:color w:val="FF0000"/>
                <w:sz w:val="24"/>
              </w:rPr>
            </w:pPr>
          </w:p>
        </w:tc>
        <w:tc>
          <w:tcPr>
            <w:tcW w:w="992" w:type="dxa"/>
            <w:vAlign w:val="center"/>
          </w:tcPr>
          <w:p w:rsidR="00F75167" w:rsidRPr="006647A9" w:rsidRDefault="00F75167" w:rsidP="00FE0E4D">
            <w:pPr>
              <w:spacing w:line="400" w:lineRule="exact"/>
              <w:jc w:val="center"/>
              <w:rPr>
                <w:rFonts w:ascii="宋体" w:hAnsi="宋体"/>
                <w:color w:val="FF0000"/>
                <w:sz w:val="24"/>
              </w:rPr>
            </w:pPr>
          </w:p>
        </w:tc>
        <w:tc>
          <w:tcPr>
            <w:tcW w:w="1276" w:type="dxa"/>
            <w:vAlign w:val="center"/>
          </w:tcPr>
          <w:p w:rsidR="00F75167" w:rsidRPr="006647A9" w:rsidRDefault="00F75167" w:rsidP="00FE0E4D">
            <w:pPr>
              <w:spacing w:line="400" w:lineRule="exact"/>
              <w:jc w:val="center"/>
              <w:rPr>
                <w:rFonts w:ascii="宋体" w:hAnsi="宋体"/>
                <w:color w:val="FF0000"/>
                <w:sz w:val="24"/>
              </w:rPr>
            </w:pPr>
          </w:p>
        </w:tc>
      </w:tr>
      <w:tr w:rsidR="00F75167" w:rsidRPr="006647A9" w:rsidTr="00742744">
        <w:trPr>
          <w:cantSplit/>
          <w:tblCellSpacing w:w="0" w:type="dxa"/>
          <w:jc w:val="center"/>
        </w:trPr>
        <w:tc>
          <w:tcPr>
            <w:tcW w:w="8781" w:type="dxa"/>
            <w:gridSpan w:val="10"/>
            <w:vAlign w:val="center"/>
          </w:tcPr>
          <w:p w:rsidR="00F75167" w:rsidRPr="006647A9" w:rsidRDefault="00F75167" w:rsidP="00FE0E4D">
            <w:pPr>
              <w:spacing w:line="400" w:lineRule="exact"/>
              <w:jc w:val="left"/>
              <w:rPr>
                <w:rFonts w:ascii="宋体" w:hAnsi="宋体"/>
                <w:color w:val="FF0000"/>
                <w:sz w:val="24"/>
              </w:rPr>
            </w:pPr>
            <w:r w:rsidRPr="006647A9">
              <w:rPr>
                <w:rFonts w:ascii="宋体" w:hAnsi="宋体" w:hint="eastAsia"/>
                <w:b/>
                <w:color w:val="FF0000"/>
                <w:sz w:val="24"/>
              </w:rPr>
              <w:t>合同总价（大写）</w:t>
            </w:r>
            <w:r w:rsidRPr="006647A9">
              <w:rPr>
                <w:rFonts w:ascii="宋体" w:hAnsi="宋体" w:hint="eastAsia"/>
                <w:b/>
                <w:color w:val="FF0000"/>
                <w:sz w:val="24"/>
              </w:rPr>
              <w:t xml:space="preserve">: </w:t>
            </w:r>
            <w:r w:rsidRPr="006647A9">
              <w:rPr>
                <w:rFonts w:ascii="宋体" w:hAnsi="宋体" w:hint="eastAsia"/>
                <w:b/>
                <w:color w:val="FF0000"/>
                <w:sz w:val="24"/>
              </w:rPr>
              <w:t>人民币</w:t>
            </w:r>
            <w:r w:rsidRPr="006647A9">
              <w:rPr>
                <w:rFonts w:ascii="宋体" w:hAnsi="宋体" w:hint="eastAsia"/>
                <w:b/>
                <w:color w:val="FF0000"/>
                <w:sz w:val="24"/>
                <w:u w:val="single"/>
              </w:rPr>
              <w:t xml:space="preserve">      </w:t>
            </w:r>
            <w:r w:rsidRPr="006647A9">
              <w:rPr>
                <w:rFonts w:ascii="宋体" w:hAnsi="宋体" w:hint="eastAsia"/>
                <w:b/>
                <w:color w:val="FF0000"/>
                <w:sz w:val="24"/>
              </w:rPr>
              <w:t>元整（￥</w:t>
            </w:r>
            <w:r w:rsidRPr="006647A9">
              <w:rPr>
                <w:rFonts w:ascii="宋体" w:hAnsi="宋体" w:hint="eastAsia"/>
                <w:b/>
                <w:color w:val="FF0000"/>
                <w:sz w:val="24"/>
                <w:u w:val="single"/>
                <w:lang w:val="zh-CN"/>
              </w:rPr>
              <w:t xml:space="preserve">      </w:t>
            </w:r>
            <w:r w:rsidRPr="006647A9">
              <w:rPr>
                <w:rFonts w:ascii="宋体" w:hAnsi="宋体" w:hint="eastAsia"/>
                <w:b/>
                <w:color w:val="FF0000"/>
                <w:sz w:val="24"/>
              </w:rPr>
              <w:t>元）</w:t>
            </w:r>
          </w:p>
        </w:tc>
      </w:tr>
    </w:tbl>
    <w:bookmarkEnd w:id="0"/>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2、本合同所称“货物”，除</w:t>
      </w:r>
      <w:proofErr w:type="gramStart"/>
      <w:r w:rsidRPr="00F75167">
        <w:rPr>
          <w:rFonts w:ascii="宋体" w:eastAsia="宋体" w:hAnsi="宋体" w:cs="Times New Roman"/>
          <w:color w:val="000000"/>
          <w:sz w:val="24"/>
          <w:szCs w:val="24"/>
        </w:rPr>
        <w:t>上述第1</w:t>
      </w:r>
      <w:proofErr w:type="gramEnd"/>
      <w:r w:rsidRPr="00F75167">
        <w:rPr>
          <w:rFonts w:ascii="宋体" w:eastAsia="宋体" w:hAnsi="宋体" w:cs="Times New Roman"/>
          <w:color w:val="000000"/>
          <w:sz w:val="24"/>
          <w:szCs w:val="24"/>
        </w:rPr>
        <w:t>款所列货物（含附件配置）之外，还包括：</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1）与之相一致的用户手册、说明书、维护手册、电路图等技术资料或有形物品，及配套性知识产权物品(如软件或程序支持信息)；</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2）乙方应提供的服务（包括但不限于安装、调试、商检、技术咨询与培训、维修保养及其他有关售后服务等事项）。</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3、“合同总价”，是指并包括：</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1）合同项下的货物之所有权与风险正式转移甲方之前发生的全部成本、各税种或税项下的税款，以及可能发生的一切费用；</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2）因履行本合同约定的售后服务而可能发生的费用，但是，本合同另有特别约定的收费除外。</w:t>
      </w:r>
    </w:p>
    <w:p w:rsidR="00AB0525" w:rsidRDefault="00AB0525" w:rsidP="00F75167">
      <w:pPr>
        <w:pStyle w:val="1"/>
      </w:pPr>
      <w:r>
        <w:rPr>
          <w:rFonts w:hint="eastAsia"/>
        </w:rPr>
        <w:t>第三条　质量要求和技术标准</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1、乙方交付的货物之质量、技术、环保、安全、卫生等标准必须符合国家标准。但是，本合同约定的标准高于国家标准的，按该约定的标</w:t>
      </w:r>
      <w:bookmarkStart w:id="1" w:name="_GoBack"/>
      <w:bookmarkEnd w:id="1"/>
      <w:r w:rsidRPr="00F75167">
        <w:rPr>
          <w:rFonts w:ascii="宋体" w:eastAsia="宋体" w:hAnsi="宋体" w:cs="Times New Roman"/>
          <w:color w:val="000000"/>
          <w:sz w:val="24"/>
          <w:szCs w:val="24"/>
        </w:rPr>
        <w:t>准执行。在既无约定的标准、亦无国家标准时，则按行业标准执行；无行业标准的，按商业惯例。</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lastRenderedPageBreak/>
        <w:t>2、乙方提供的货物必须是全新的、表面和内部均无瑕疵的原厂正品。</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3、包装和运输：</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1）乙方应采取相应安全措施对货物进行包装和运输，确保货物安全无损地到达合同指定地点。</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hint="eastAsia"/>
          <w:color w:val="000000"/>
          <w:sz w:val="24"/>
          <w:szCs w:val="24"/>
        </w:rPr>
        <w:t>（</w:t>
      </w:r>
      <w:r w:rsidRPr="00F75167">
        <w:rPr>
          <w:rFonts w:ascii="宋体" w:eastAsia="宋体" w:hAnsi="宋体" w:cs="Times New Roman"/>
          <w:color w:val="000000"/>
          <w:sz w:val="24"/>
          <w:szCs w:val="24"/>
        </w:rPr>
        <w:t xml:space="preserve">2）包装箱及每一附件应注明货物名称、型号、件数、附件品名与数量，包装箱内应附有产品说明书、使用说明书或用户手册、质检合格证书、商检证明等。　</w:t>
      </w:r>
    </w:p>
    <w:p w:rsidR="00AB0525" w:rsidRDefault="00AB0525" w:rsidP="00F75167">
      <w:pPr>
        <w:pStyle w:val="1"/>
      </w:pPr>
      <w:r>
        <w:rPr>
          <w:rFonts w:hint="eastAsia"/>
        </w:rPr>
        <w:t>第四条</w:t>
      </w:r>
      <w:r>
        <w:t xml:space="preserve">  </w:t>
      </w:r>
      <w:r>
        <w:t>交货时间、地点和方式</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1、交货时间与地点：乙方应在本合同签订之日起</w:t>
      </w:r>
      <w:r w:rsidRPr="00F75167">
        <w:rPr>
          <w:rFonts w:ascii="宋体" w:eastAsia="宋体" w:hAnsi="宋体" w:cs="Times New Roman"/>
          <w:color w:val="FF0000"/>
          <w:sz w:val="24"/>
          <w:szCs w:val="24"/>
        </w:rPr>
        <w:t>的</w:t>
      </w:r>
      <w:r w:rsidRPr="00F75167">
        <w:rPr>
          <w:rFonts w:ascii="宋体" w:eastAsia="宋体" w:hAnsi="宋体" w:cs="Times New Roman"/>
          <w:color w:val="FF0000"/>
          <w:sz w:val="24"/>
          <w:szCs w:val="24"/>
          <w:u w:val="single"/>
        </w:rPr>
        <w:t xml:space="preserve">     </w:t>
      </w:r>
      <w:proofErr w:type="gramStart"/>
      <w:r w:rsidRPr="00F75167">
        <w:rPr>
          <w:rFonts w:ascii="宋体" w:eastAsia="宋体" w:hAnsi="宋体" w:cs="Times New Roman"/>
          <w:color w:val="FF0000"/>
          <w:sz w:val="24"/>
          <w:szCs w:val="24"/>
        </w:rPr>
        <w:t>个日历天</w:t>
      </w:r>
      <w:proofErr w:type="gramEnd"/>
      <w:r w:rsidRPr="00F75167">
        <w:rPr>
          <w:rFonts w:ascii="宋体" w:eastAsia="宋体" w:hAnsi="宋体" w:cs="Times New Roman"/>
          <w:color w:val="FF0000"/>
          <w:sz w:val="24"/>
          <w:szCs w:val="24"/>
        </w:rPr>
        <w:t>内</w:t>
      </w:r>
      <w:r w:rsidRPr="00F75167">
        <w:rPr>
          <w:rFonts w:ascii="宋体" w:eastAsia="宋体" w:hAnsi="宋体" w:cs="Times New Roman"/>
          <w:color w:val="000000"/>
          <w:sz w:val="24"/>
          <w:szCs w:val="24"/>
        </w:rPr>
        <w:t>，免费将标的物运送至甲方指定的地点并安装、调试完毕。需要技术培训的，应当在货物实际交付之日起5天内完成技术培训。</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2、乙方交货时应将技术资料及配套性知识产权物品一并交付给甲方。</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3、安装要求如下：</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(1)乙方应将货物安装于甲方指定的地点或</w:t>
      </w:r>
      <w:r w:rsidRPr="00F75167">
        <w:rPr>
          <w:rFonts w:ascii="宋体" w:eastAsia="宋体" w:hAnsi="宋体" w:cs="Times New Roman"/>
          <w:color w:val="FF0000"/>
          <w:sz w:val="24"/>
          <w:szCs w:val="24"/>
        </w:rPr>
        <w:t>场所：</w:t>
      </w:r>
      <w:r w:rsidRPr="00F75167">
        <w:rPr>
          <w:rFonts w:ascii="宋体" w:eastAsia="宋体" w:hAnsi="宋体" w:cs="Times New Roman"/>
          <w:color w:val="FF0000"/>
          <w:sz w:val="24"/>
          <w:szCs w:val="24"/>
          <w:u w:val="single"/>
        </w:rPr>
        <w:t xml:space="preserve">                       </w:t>
      </w:r>
      <w:r w:rsidRPr="00F75167">
        <w:rPr>
          <w:rFonts w:ascii="宋体" w:eastAsia="宋体" w:hAnsi="宋体" w:cs="Times New Roman"/>
          <w:color w:val="000000"/>
          <w:sz w:val="24"/>
          <w:szCs w:val="24"/>
        </w:rPr>
        <w:t>。</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(2)乙方应当派遣相应的专业技术人员进行安装、调试，应按图施工，并不得对甲方的既存权利造成损害。对乙方在安装、调试、交付过程中发生的生产安全事故，甲方不承担任何法律责任。</w:t>
      </w:r>
    </w:p>
    <w:p w:rsidR="00AB0525" w:rsidRDefault="00AB0525" w:rsidP="00F75167">
      <w:pPr>
        <w:pStyle w:val="1"/>
      </w:pPr>
      <w:r>
        <w:rPr>
          <w:rFonts w:hint="eastAsia"/>
        </w:rPr>
        <w:t>第五条　货物验收</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1、货物送到甲方指定地点并完成安装、调试</w:t>
      </w:r>
      <w:r w:rsidRPr="00F75167">
        <w:rPr>
          <w:rFonts w:ascii="宋体" w:eastAsia="宋体" w:hAnsi="宋体" w:cs="Times New Roman"/>
          <w:color w:val="FF0000"/>
          <w:sz w:val="24"/>
          <w:szCs w:val="24"/>
        </w:rPr>
        <w:t>后</w:t>
      </w:r>
      <w:r w:rsidRPr="00F75167">
        <w:rPr>
          <w:rFonts w:ascii="宋体" w:eastAsia="宋体" w:hAnsi="宋体" w:cs="Times New Roman"/>
          <w:color w:val="FF0000"/>
          <w:sz w:val="24"/>
          <w:szCs w:val="24"/>
          <w:u w:val="single"/>
        </w:rPr>
        <w:t xml:space="preserve">　  　</w:t>
      </w:r>
      <w:proofErr w:type="gramStart"/>
      <w:r w:rsidRPr="00F75167">
        <w:rPr>
          <w:rFonts w:ascii="宋体" w:eastAsia="宋体" w:hAnsi="宋体" w:cs="Times New Roman"/>
          <w:color w:val="FF0000"/>
          <w:sz w:val="24"/>
          <w:szCs w:val="24"/>
        </w:rPr>
        <w:t>个</w:t>
      </w:r>
      <w:proofErr w:type="gramEnd"/>
      <w:r w:rsidRPr="00F75167">
        <w:rPr>
          <w:rFonts w:ascii="宋体" w:eastAsia="宋体" w:hAnsi="宋体" w:cs="Times New Roman"/>
          <w:color w:val="FF0000"/>
          <w:sz w:val="24"/>
          <w:szCs w:val="24"/>
        </w:rPr>
        <w:t>工作日内</w:t>
      </w:r>
      <w:r w:rsidRPr="00F75167">
        <w:rPr>
          <w:rFonts w:ascii="宋体" w:eastAsia="宋体" w:hAnsi="宋体" w:cs="Times New Roman"/>
          <w:color w:val="000000"/>
          <w:sz w:val="24"/>
          <w:szCs w:val="24"/>
        </w:rPr>
        <w:t>，乙方须通知并且组织甲方共同对货物数量、型号、外观标识、包装、配套附件、技术资料文件等进行验收。符合本合同约定的，甲方</w:t>
      </w:r>
      <w:r w:rsidRPr="00F75167">
        <w:rPr>
          <w:rFonts w:ascii="宋体" w:eastAsia="宋体" w:hAnsi="宋体" w:cs="Times New Roman"/>
          <w:color w:val="FF0000"/>
          <w:sz w:val="24"/>
          <w:szCs w:val="24"/>
        </w:rPr>
        <w:t>应在</w:t>
      </w:r>
      <w:r w:rsidRPr="00F75167">
        <w:rPr>
          <w:rFonts w:ascii="宋体" w:eastAsia="宋体" w:hAnsi="宋体" w:cs="Times New Roman"/>
          <w:color w:val="FF0000"/>
          <w:sz w:val="24"/>
          <w:szCs w:val="24"/>
          <w:u w:val="single"/>
        </w:rPr>
        <w:t xml:space="preserve">    </w:t>
      </w:r>
      <w:proofErr w:type="gramStart"/>
      <w:r w:rsidRPr="00F75167">
        <w:rPr>
          <w:rFonts w:ascii="宋体" w:eastAsia="宋体" w:hAnsi="宋体" w:cs="Times New Roman"/>
          <w:color w:val="FF0000"/>
          <w:sz w:val="24"/>
          <w:szCs w:val="24"/>
        </w:rPr>
        <w:t>个</w:t>
      </w:r>
      <w:proofErr w:type="gramEnd"/>
      <w:r w:rsidRPr="00F75167">
        <w:rPr>
          <w:rFonts w:ascii="宋体" w:eastAsia="宋体" w:hAnsi="宋体" w:cs="Times New Roman"/>
          <w:color w:val="FF0000"/>
          <w:sz w:val="24"/>
          <w:szCs w:val="24"/>
        </w:rPr>
        <w:t>工作日</w:t>
      </w:r>
      <w:r w:rsidRPr="00F75167">
        <w:rPr>
          <w:rFonts w:ascii="宋体" w:eastAsia="宋体" w:hAnsi="宋体" w:cs="Times New Roman"/>
          <w:color w:val="000000"/>
          <w:sz w:val="24"/>
          <w:szCs w:val="24"/>
        </w:rPr>
        <w:t>内向乙方签发《验收报告》。不符合本合同约定的，乙方应立即采取补救措施；《验收报告》的出具和试用期的起算均应作相应顺延。</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2、乙方给予</w:t>
      </w:r>
      <w:r w:rsidRPr="00F75167">
        <w:rPr>
          <w:rFonts w:ascii="宋体" w:eastAsia="宋体" w:hAnsi="宋体" w:cs="Times New Roman"/>
          <w:color w:val="FF0000"/>
          <w:sz w:val="24"/>
          <w:szCs w:val="24"/>
        </w:rPr>
        <w:t>甲方</w:t>
      </w:r>
      <w:r w:rsidRPr="00F75167">
        <w:rPr>
          <w:rFonts w:ascii="宋体" w:eastAsia="宋体" w:hAnsi="宋体" w:cs="Times New Roman"/>
          <w:color w:val="FF0000"/>
          <w:sz w:val="24"/>
          <w:szCs w:val="24"/>
          <w:u w:val="single"/>
        </w:rPr>
        <w:t xml:space="preserve">　 　</w:t>
      </w:r>
      <w:proofErr w:type="gramStart"/>
      <w:r w:rsidRPr="00F75167">
        <w:rPr>
          <w:rFonts w:ascii="宋体" w:eastAsia="宋体" w:hAnsi="宋体" w:cs="Times New Roman"/>
          <w:color w:val="FF0000"/>
          <w:sz w:val="24"/>
          <w:szCs w:val="24"/>
        </w:rPr>
        <w:t>个日历天</w:t>
      </w:r>
      <w:proofErr w:type="gramEnd"/>
      <w:r w:rsidRPr="00F75167">
        <w:rPr>
          <w:rFonts w:ascii="宋体" w:eastAsia="宋体" w:hAnsi="宋体" w:cs="Times New Roman"/>
          <w:color w:val="000000"/>
          <w:sz w:val="24"/>
          <w:szCs w:val="24"/>
        </w:rPr>
        <w:t>的货物试用期，自签发《验收报告》的当天起算。试用期内乙方未收到来自甲方的修理、修复、复检、重新安装、重新调试等请求或者质量异议的，则视货物质量合格；如果发生非甲方人为毁损原因所致的质量问题，则试用期起算时间应以该质量问题得到解决之日重新起算，且货物验收合格之时间</w:t>
      </w:r>
      <w:proofErr w:type="gramStart"/>
      <w:r w:rsidRPr="00F75167">
        <w:rPr>
          <w:rFonts w:ascii="宋体" w:eastAsia="宋体" w:hAnsi="宋体" w:cs="Times New Roman"/>
          <w:color w:val="000000"/>
          <w:sz w:val="24"/>
          <w:szCs w:val="24"/>
        </w:rPr>
        <w:t>点整体</w:t>
      </w:r>
      <w:proofErr w:type="gramEnd"/>
      <w:r w:rsidRPr="00F75167">
        <w:rPr>
          <w:rFonts w:ascii="宋体" w:eastAsia="宋体" w:hAnsi="宋体" w:cs="Times New Roman"/>
          <w:color w:val="000000"/>
          <w:sz w:val="24"/>
          <w:szCs w:val="24"/>
        </w:rPr>
        <w:t>顺延。</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3、乙方应当于试用期届满之次日（工作日），向甲方提交要求确认货物验收合格之书面申请。甲方应当在收到该申请</w:t>
      </w:r>
      <w:r w:rsidRPr="00F75167">
        <w:rPr>
          <w:rFonts w:ascii="宋体" w:eastAsia="宋体" w:hAnsi="宋体" w:cs="Times New Roman"/>
          <w:color w:val="FF0000"/>
          <w:sz w:val="24"/>
          <w:szCs w:val="24"/>
        </w:rPr>
        <w:t>后</w:t>
      </w:r>
      <w:r w:rsidRPr="00F75167">
        <w:rPr>
          <w:rFonts w:ascii="宋体" w:eastAsia="宋体" w:hAnsi="宋体" w:cs="Times New Roman"/>
          <w:color w:val="FF0000"/>
          <w:sz w:val="24"/>
          <w:szCs w:val="24"/>
          <w:u w:val="single"/>
        </w:rPr>
        <w:t xml:space="preserve">　 　</w:t>
      </w:r>
      <w:proofErr w:type="gramStart"/>
      <w:r w:rsidRPr="00F75167">
        <w:rPr>
          <w:rFonts w:ascii="宋体" w:eastAsia="宋体" w:hAnsi="宋体" w:cs="Times New Roman"/>
          <w:color w:val="FF0000"/>
          <w:sz w:val="24"/>
          <w:szCs w:val="24"/>
        </w:rPr>
        <w:t>个</w:t>
      </w:r>
      <w:proofErr w:type="gramEnd"/>
      <w:r w:rsidRPr="00F75167">
        <w:rPr>
          <w:rFonts w:ascii="宋体" w:eastAsia="宋体" w:hAnsi="宋体" w:cs="Times New Roman"/>
          <w:color w:val="FF0000"/>
          <w:sz w:val="24"/>
          <w:szCs w:val="24"/>
        </w:rPr>
        <w:t>工作日</w:t>
      </w:r>
      <w:r w:rsidRPr="00F75167">
        <w:rPr>
          <w:rFonts w:ascii="宋体" w:eastAsia="宋体" w:hAnsi="宋体" w:cs="Times New Roman"/>
          <w:color w:val="000000"/>
          <w:sz w:val="24"/>
          <w:szCs w:val="24"/>
        </w:rPr>
        <w:t>内复核并确认完毕――符合约定的质量标准的，应签发《货物验收合格报告》，或在《验收报告》中</w:t>
      </w:r>
      <w:proofErr w:type="gramStart"/>
      <w:r w:rsidRPr="00F75167">
        <w:rPr>
          <w:rFonts w:ascii="宋体" w:eastAsia="宋体" w:hAnsi="宋体" w:cs="Times New Roman"/>
          <w:color w:val="000000"/>
          <w:sz w:val="24"/>
          <w:szCs w:val="24"/>
        </w:rPr>
        <w:t>作出</w:t>
      </w:r>
      <w:proofErr w:type="gramEnd"/>
      <w:r w:rsidRPr="00F75167">
        <w:rPr>
          <w:rFonts w:ascii="宋体" w:eastAsia="宋体" w:hAnsi="宋体" w:cs="Times New Roman"/>
          <w:color w:val="000000"/>
          <w:sz w:val="24"/>
          <w:szCs w:val="24"/>
        </w:rPr>
        <w:t>批注；不符合的，须立即书面通知乙方。</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4、如因质量发生争议，由甲方委托具备相应资质的专门机构进行质量鉴定。其鉴定结论对各方均具有法律约束力。货物符合质量标准的，鉴定费由甲方承担；不符合</w:t>
      </w:r>
      <w:r w:rsidRPr="00F75167">
        <w:rPr>
          <w:rFonts w:ascii="宋体" w:eastAsia="宋体" w:hAnsi="宋体" w:cs="Times New Roman"/>
          <w:color w:val="000000"/>
          <w:sz w:val="24"/>
          <w:szCs w:val="24"/>
        </w:rPr>
        <w:lastRenderedPageBreak/>
        <w:t>的，鉴定费由乙方承担。</w:t>
      </w:r>
    </w:p>
    <w:p w:rsidR="00AB0525" w:rsidRPr="00F75167"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5、如果甲方未及时参与乙方组织的验收工作，乙方应当再次以书面方式通知甲方验收；如甲方无正当理由仍拒不参加验收，应视质量合格且甲方拒收货物并承担违约责任。</w:t>
      </w:r>
    </w:p>
    <w:p w:rsidR="00AB0525" w:rsidRDefault="00AB0525" w:rsidP="00F75167">
      <w:pPr>
        <w:pStyle w:val="1"/>
      </w:pPr>
      <w:r>
        <w:rPr>
          <w:rFonts w:hint="eastAsia"/>
        </w:rPr>
        <w:t>第六条　质量保修和售后服务</w:t>
      </w:r>
      <w:r>
        <w:tab/>
      </w:r>
    </w:p>
    <w:p w:rsidR="00AB0525" w:rsidRDefault="00AB0525" w:rsidP="00F75167">
      <w:pPr>
        <w:adjustRightInd w:val="0"/>
        <w:snapToGrid w:val="0"/>
        <w:spacing w:line="400" w:lineRule="exact"/>
        <w:ind w:firstLineChars="200" w:firstLine="480"/>
        <w:rPr>
          <w:rFonts w:ascii="宋体" w:eastAsia="宋体" w:hAnsi="宋体" w:cs="Times New Roman"/>
          <w:color w:val="000000"/>
          <w:sz w:val="24"/>
          <w:szCs w:val="24"/>
        </w:rPr>
      </w:pPr>
      <w:r w:rsidRPr="00F75167">
        <w:rPr>
          <w:rFonts w:ascii="宋体" w:eastAsia="宋体" w:hAnsi="宋体" w:cs="Times New Roman"/>
          <w:color w:val="000000"/>
          <w:sz w:val="24"/>
          <w:szCs w:val="24"/>
        </w:rPr>
        <w:t>1、</w:t>
      </w:r>
      <w:r w:rsidRPr="00F75167">
        <w:rPr>
          <w:rFonts w:ascii="宋体" w:eastAsia="宋体" w:hAnsi="宋体" w:cs="Times New Roman"/>
          <w:color w:val="000000"/>
          <w:sz w:val="24"/>
          <w:szCs w:val="24"/>
        </w:rPr>
        <w:tab/>
        <w:t>质量保修和售后服务期限：</w:t>
      </w:r>
    </w:p>
    <w:tbl>
      <w:tblPr>
        <w:tblStyle w:val="aa"/>
        <w:tblW w:w="0" w:type="auto"/>
        <w:tblLook w:val="04A0" w:firstRow="1" w:lastRow="0" w:firstColumn="1" w:lastColumn="0" w:noHBand="0" w:noVBand="1"/>
      </w:tblPr>
      <w:tblGrid>
        <w:gridCol w:w="704"/>
        <w:gridCol w:w="2410"/>
        <w:gridCol w:w="2668"/>
        <w:gridCol w:w="2520"/>
      </w:tblGrid>
      <w:tr w:rsidR="00F75167" w:rsidRPr="001524DC" w:rsidTr="000F4073">
        <w:tc>
          <w:tcPr>
            <w:tcW w:w="704"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r w:rsidRPr="001524DC">
              <w:rPr>
                <w:rFonts w:ascii="宋体" w:hAnsi="宋体" w:hint="eastAsia"/>
                <w:snapToGrid w:val="0"/>
                <w:color w:val="FF0000"/>
                <w:sz w:val="24"/>
              </w:rPr>
              <w:t>序号</w:t>
            </w:r>
          </w:p>
        </w:tc>
        <w:tc>
          <w:tcPr>
            <w:tcW w:w="241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r w:rsidRPr="001524DC">
              <w:rPr>
                <w:rFonts w:ascii="宋体" w:hAnsi="宋体" w:hint="eastAsia"/>
                <w:snapToGrid w:val="0"/>
                <w:color w:val="FF0000"/>
                <w:sz w:val="24"/>
              </w:rPr>
              <w:t>货物名称</w:t>
            </w:r>
          </w:p>
        </w:tc>
        <w:tc>
          <w:tcPr>
            <w:tcW w:w="2668"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r w:rsidRPr="001524DC">
              <w:rPr>
                <w:rFonts w:ascii="宋体" w:hAnsi="宋体" w:hint="eastAsia"/>
                <w:snapToGrid w:val="0"/>
                <w:color w:val="FF0000"/>
                <w:sz w:val="24"/>
              </w:rPr>
              <w:t>免费保修期（自签发《验收合格报告》之日起算）</w:t>
            </w:r>
          </w:p>
        </w:tc>
        <w:tc>
          <w:tcPr>
            <w:tcW w:w="252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r w:rsidRPr="001524DC">
              <w:rPr>
                <w:rFonts w:ascii="宋体" w:hAnsi="宋体" w:hint="eastAsia"/>
                <w:snapToGrid w:val="0"/>
                <w:color w:val="FF0000"/>
                <w:sz w:val="24"/>
              </w:rPr>
              <w:t>有偿保修服务期（</w:t>
            </w:r>
            <w:proofErr w:type="gramStart"/>
            <w:r w:rsidRPr="001524DC">
              <w:rPr>
                <w:rFonts w:ascii="宋体" w:hAnsi="宋体" w:hint="eastAsia"/>
                <w:snapToGrid w:val="0"/>
                <w:color w:val="FF0000"/>
                <w:sz w:val="24"/>
              </w:rPr>
              <w:t>自免费质量</w:t>
            </w:r>
            <w:proofErr w:type="gramEnd"/>
            <w:r w:rsidRPr="001524DC">
              <w:rPr>
                <w:rFonts w:ascii="宋体" w:hAnsi="宋体" w:hint="eastAsia"/>
                <w:snapToGrid w:val="0"/>
                <w:color w:val="FF0000"/>
                <w:sz w:val="24"/>
              </w:rPr>
              <w:t>保修期届满日之次日起算）</w:t>
            </w:r>
          </w:p>
        </w:tc>
      </w:tr>
      <w:tr w:rsidR="00F75167" w:rsidRPr="001524DC" w:rsidTr="000F4073">
        <w:trPr>
          <w:trHeight w:val="454"/>
        </w:trPr>
        <w:tc>
          <w:tcPr>
            <w:tcW w:w="704"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41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668"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52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r>
      <w:tr w:rsidR="00F75167" w:rsidRPr="001524DC" w:rsidTr="000F4073">
        <w:trPr>
          <w:trHeight w:val="454"/>
        </w:trPr>
        <w:tc>
          <w:tcPr>
            <w:tcW w:w="704"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41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668"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c>
          <w:tcPr>
            <w:tcW w:w="2520" w:type="dxa"/>
            <w:vAlign w:val="center"/>
          </w:tcPr>
          <w:p w:rsidR="00F75167" w:rsidRPr="001524DC" w:rsidRDefault="00F75167" w:rsidP="00FE0E4D">
            <w:pPr>
              <w:adjustRightInd w:val="0"/>
              <w:snapToGrid w:val="0"/>
              <w:spacing w:line="400" w:lineRule="exact"/>
              <w:jc w:val="center"/>
              <w:rPr>
                <w:rFonts w:ascii="宋体" w:hAnsi="宋体"/>
                <w:snapToGrid w:val="0"/>
                <w:color w:val="FF0000"/>
                <w:sz w:val="24"/>
              </w:rPr>
            </w:pPr>
          </w:p>
        </w:tc>
      </w:tr>
    </w:tbl>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免费保修期内，如货物非因甲方的人为原因而出现质量问题，乙方承诺全额免费包维修、包更换或退换、包安装、包调试、包正常运行；如确属甲方人为原因损坏，亦须无条件维修、更换或退换、安装、调试并确保正常运行，但甲方应给予合理费用。</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3、有偿保修服务期内需要维修或维护的，乙方应派员检查与维修，并确保优质服务和质量合格且能正常运行。有关修复费用由甲方承担。</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4、免费保修期和有偿保修服务期内，乙方保证在接到故障电话后</w:t>
      </w:r>
      <w:r w:rsidRPr="00F75167">
        <w:rPr>
          <w:rFonts w:ascii="宋体" w:eastAsia="宋体" w:hAnsi="宋体" w:cs="Times New Roman"/>
          <w:color w:val="FF0000"/>
          <w:sz w:val="24"/>
          <w:szCs w:val="24"/>
        </w:rPr>
        <w:t>的</w:t>
      </w:r>
      <w:r w:rsidRPr="00F75167">
        <w:rPr>
          <w:rFonts w:ascii="宋体" w:eastAsia="宋体" w:hAnsi="宋体" w:cs="Times New Roman"/>
          <w:color w:val="FF0000"/>
          <w:sz w:val="24"/>
          <w:szCs w:val="24"/>
          <w:u w:val="single"/>
        </w:rPr>
        <w:t xml:space="preserve">  　</w:t>
      </w:r>
      <w:r w:rsidRPr="00F75167">
        <w:rPr>
          <w:rFonts w:ascii="宋体" w:eastAsia="宋体" w:hAnsi="宋体" w:cs="Times New Roman"/>
          <w:color w:val="FF0000"/>
          <w:sz w:val="24"/>
          <w:szCs w:val="24"/>
        </w:rPr>
        <w:t>小时</w:t>
      </w:r>
      <w:r w:rsidRPr="00F75167">
        <w:rPr>
          <w:rFonts w:ascii="宋体" w:eastAsia="宋体" w:hAnsi="宋体" w:cs="Times New Roman"/>
          <w:sz w:val="24"/>
          <w:szCs w:val="24"/>
        </w:rPr>
        <w:t>内响应甲方或甲方所属部门的要求，</w:t>
      </w:r>
      <w:r w:rsidRPr="00F75167">
        <w:rPr>
          <w:rFonts w:ascii="宋体" w:eastAsia="宋体" w:hAnsi="宋体" w:cs="Times New Roman"/>
          <w:color w:val="FF0000"/>
          <w:sz w:val="24"/>
          <w:szCs w:val="24"/>
          <w:u w:val="single"/>
        </w:rPr>
        <w:t xml:space="preserve">　  </w:t>
      </w:r>
      <w:r w:rsidRPr="00F75167">
        <w:rPr>
          <w:rFonts w:ascii="宋体" w:eastAsia="宋体" w:hAnsi="宋体" w:cs="Times New Roman"/>
          <w:color w:val="FF0000"/>
          <w:sz w:val="24"/>
          <w:szCs w:val="24"/>
        </w:rPr>
        <w:t>小时内</w:t>
      </w:r>
      <w:r w:rsidRPr="00F75167">
        <w:rPr>
          <w:rFonts w:ascii="宋体" w:eastAsia="宋体" w:hAnsi="宋体" w:cs="Times New Roman"/>
          <w:sz w:val="24"/>
          <w:szCs w:val="24"/>
        </w:rPr>
        <w:t>派员上门现场维护并在</w:t>
      </w:r>
      <w:r w:rsidRPr="00F75167">
        <w:rPr>
          <w:rFonts w:ascii="宋体" w:eastAsia="宋体" w:hAnsi="宋体" w:cs="Times New Roman"/>
          <w:color w:val="FF0000"/>
          <w:sz w:val="24"/>
          <w:szCs w:val="24"/>
          <w:u w:val="single"/>
        </w:rPr>
        <w:t xml:space="preserve">   </w:t>
      </w:r>
      <w:r w:rsidRPr="00F75167">
        <w:rPr>
          <w:rFonts w:ascii="宋体" w:eastAsia="宋体" w:hAnsi="宋体" w:cs="Times New Roman"/>
          <w:color w:val="FF0000"/>
          <w:sz w:val="24"/>
          <w:szCs w:val="24"/>
        </w:rPr>
        <w:t>小时内</w:t>
      </w:r>
      <w:r w:rsidRPr="00F75167">
        <w:rPr>
          <w:rFonts w:ascii="宋体" w:eastAsia="宋体" w:hAnsi="宋体" w:cs="Times New Roman"/>
          <w:sz w:val="24"/>
          <w:szCs w:val="24"/>
        </w:rPr>
        <w:t>排除故障修复使用；如在规定时间内不能修复解决，则提供相同功能档次的货物设备作为代替使用，以确保货物能够满足甲方正常的需要。</w:t>
      </w:r>
    </w:p>
    <w:p w:rsidR="00AB0525" w:rsidRPr="00F75167" w:rsidRDefault="00AB0525" w:rsidP="00F75167">
      <w:pPr>
        <w:pStyle w:val="1"/>
      </w:pPr>
      <w:r w:rsidRPr="00F75167">
        <w:rPr>
          <w:rFonts w:hint="eastAsia"/>
        </w:rPr>
        <w:t>第七条　合同款支付</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1、全部货物安装完毕，并最终验收合格后，乙方开具金额为合同总价100%，即</w:t>
      </w:r>
      <w:r w:rsidRPr="00F75167">
        <w:rPr>
          <w:rFonts w:ascii="宋体" w:eastAsia="宋体" w:hAnsi="宋体" w:cs="Times New Roman"/>
          <w:color w:val="FF0000"/>
          <w:sz w:val="24"/>
          <w:szCs w:val="24"/>
        </w:rPr>
        <w:t>人民币(大写)</w:t>
      </w:r>
      <w:r w:rsidRPr="00F75167">
        <w:rPr>
          <w:rFonts w:ascii="宋体" w:eastAsia="宋体" w:hAnsi="宋体" w:cs="Times New Roman"/>
          <w:color w:val="FF0000"/>
          <w:sz w:val="24"/>
          <w:szCs w:val="24"/>
          <w:u w:val="single"/>
        </w:rPr>
        <w:t xml:space="preserve">     元</w:t>
      </w:r>
      <w:r w:rsidRPr="00F75167">
        <w:rPr>
          <w:rFonts w:ascii="宋体" w:eastAsia="宋体" w:hAnsi="宋体" w:cs="Times New Roman"/>
          <w:sz w:val="24"/>
          <w:szCs w:val="24"/>
        </w:rPr>
        <w:t>整(小写)</w:t>
      </w:r>
      <w:r w:rsidRPr="00F75167">
        <w:rPr>
          <w:rFonts w:ascii="宋体" w:eastAsia="宋体" w:hAnsi="宋体" w:cs="Times New Roman"/>
          <w:color w:val="FF0000"/>
          <w:sz w:val="24"/>
          <w:szCs w:val="24"/>
          <w:u w:val="single"/>
        </w:rPr>
        <w:t>¥    元</w:t>
      </w:r>
      <w:r w:rsidRPr="00F75167">
        <w:rPr>
          <w:rFonts w:ascii="宋体" w:eastAsia="宋体" w:hAnsi="宋体" w:cs="Times New Roman"/>
          <w:sz w:val="24"/>
          <w:szCs w:val="24"/>
        </w:rPr>
        <w:t>的增值税专用发票，联同《货物验收合格报告》一并提交给甲方；甲方在收到增值税专用发票和《货物验收合格报告》以及其它必备的付款凭证后，十个工作日内向乙方支付与票面金额相同的合同款。</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2、乙方未按约定的时限向甲方提供有效、完整齐备的增值税专用发票、票据、单证或凭证等文件的，则合同款之支付时间顺延且甲方不负违约责任。</w:t>
      </w:r>
    </w:p>
    <w:p w:rsidR="00AB0525" w:rsidRDefault="00AB0525" w:rsidP="00F75167">
      <w:pPr>
        <w:pStyle w:val="1"/>
      </w:pPr>
      <w:r>
        <w:rPr>
          <w:rFonts w:hint="eastAsia"/>
        </w:rPr>
        <w:t>第八条　合同的变更、中止、解除</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1、本合同一经订立，即具有法律约束力；各方均不得擅自变更、中止或者解除。</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2、对货物的增加或减少，双方可以另行订立补充合同。但是，所有补充合同的采购金额累计不得超过本合同总价</w:t>
      </w:r>
      <w:r w:rsidRPr="000F4073">
        <w:rPr>
          <w:rFonts w:ascii="宋体" w:eastAsia="宋体" w:hAnsi="宋体" w:cs="Times New Roman"/>
          <w:sz w:val="24"/>
          <w:szCs w:val="24"/>
          <w:u w:val="single"/>
        </w:rPr>
        <w:t xml:space="preserve">的　百分之十　</w:t>
      </w:r>
      <w:r w:rsidRPr="00F75167">
        <w:rPr>
          <w:rFonts w:ascii="宋体" w:eastAsia="宋体" w:hAnsi="宋体" w:cs="Times New Roman"/>
          <w:sz w:val="24"/>
          <w:szCs w:val="24"/>
        </w:rPr>
        <w:t>；否则，超过部分无效。</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3、乙方有下列情形之一的，甲方有权单方解除合同：</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lastRenderedPageBreak/>
        <w:t>(1)逾期三十天仍未交齐货物的；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(2)乙方擅自对本合同约定的货物进行替代的；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(3)乙方违反本合同关于权利瑕疵担保约定的；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(4)其他符合法律规定或符合本合同其它约定情形的。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4、甲方有下列情形之一的，乙方有权单方解除合同：</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(1)无正当理由，拒绝收受或者验收货物而经其书面催告且在催告期届满甲方不作答复的；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(2)无正当理由，拒付货款而经其书面催告且在催告期届满甲方不作答复的；</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 其他符合法律规定情形的。</w:t>
      </w:r>
    </w:p>
    <w:p w:rsidR="00AB0525" w:rsidRDefault="00AB0525" w:rsidP="00F75167">
      <w:pPr>
        <w:pStyle w:val="1"/>
      </w:pPr>
      <w:r>
        <w:rPr>
          <w:rFonts w:hint="eastAsia"/>
        </w:rPr>
        <w:t>第九条</w:t>
      </w:r>
      <w:r>
        <w:t xml:space="preserve">  </w:t>
      </w:r>
      <w:r>
        <w:t>不可抗力</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1、任何一方对于因不可抗力而造成合同部分或全部不能履行的，不承担违约责任，但如因一方违约而</w:t>
      </w:r>
      <w:proofErr w:type="gramStart"/>
      <w:r w:rsidRPr="00F75167">
        <w:rPr>
          <w:rFonts w:ascii="宋体" w:eastAsia="宋体" w:hAnsi="宋体" w:cs="Times New Roman"/>
          <w:sz w:val="24"/>
          <w:szCs w:val="24"/>
        </w:rPr>
        <w:t>致合同</w:t>
      </w:r>
      <w:proofErr w:type="gramEnd"/>
      <w:r w:rsidRPr="00F75167">
        <w:rPr>
          <w:rFonts w:ascii="宋体" w:eastAsia="宋体" w:hAnsi="宋体" w:cs="Times New Roman"/>
          <w:sz w:val="24"/>
          <w:szCs w:val="24"/>
        </w:rPr>
        <w:t>履行延期并在延期阶段遭遇不可抗力的，则不得以不可抗力为由主张其免除履行责任、违约责任或损害赔偿责任。</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2、遭受不可抗力事件的一方应在</w:t>
      </w:r>
      <w:r w:rsidRPr="000F4073">
        <w:rPr>
          <w:rFonts w:ascii="宋体" w:eastAsia="宋体" w:hAnsi="宋体" w:cs="Times New Roman"/>
          <w:sz w:val="24"/>
          <w:szCs w:val="24"/>
          <w:u w:val="single"/>
        </w:rPr>
        <w:t xml:space="preserve"> 24 小时</w:t>
      </w:r>
      <w:r w:rsidRPr="00F75167">
        <w:rPr>
          <w:rFonts w:ascii="宋体" w:eastAsia="宋体" w:hAnsi="宋体" w:cs="Times New Roman"/>
          <w:sz w:val="24"/>
          <w:szCs w:val="24"/>
        </w:rPr>
        <w:t>内将事件情况用可能的</w:t>
      </w:r>
      <w:proofErr w:type="gramStart"/>
      <w:r w:rsidRPr="00F75167">
        <w:rPr>
          <w:rFonts w:ascii="宋体" w:eastAsia="宋体" w:hAnsi="宋体" w:cs="Times New Roman"/>
          <w:sz w:val="24"/>
          <w:szCs w:val="24"/>
        </w:rPr>
        <w:t>最</w:t>
      </w:r>
      <w:proofErr w:type="gramEnd"/>
      <w:r w:rsidRPr="00F75167">
        <w:rPr>
          <w:rFonts w:ascii="宋体" w:eastAsia="宋体" w:hAnsi="宋体" w:cs="Times New Roman"/>
          <w:sz w:val="24"/>
          <w:szCs w:val="24"/>
        </w:rPr>
        <w:t>快捷的方式通知对方本合同有关事项不能履行或不能完全履行以避免对方损失的扩大，并在该不可抗力事件发生之日起的</w:t>
      </w:r>
      <w:r w:rsidRPr="000F4073">
        <w:rPr>
          <w:rFonts w:ascii="宋体" w:eastAsia="宋体" w:hAnsi="宋体" w:cs="Times New Roman"/>
          <w:sz w:val="24"/>
          <w:szCs w:val="24"/>
          <w:u w:val="single"/>
        </w:rPr>
        <w:t xml:space="preserve">　15日</w:t>
      </w:r>
      <w:r w:rsidRPr="00F75167">
        <w:rPr>
          <w:rFonts w:ascii="宋体" w:eastAsia="宋体" w:hAnsi="宋体" w:cs="Times New Roman"/>
          <w:sz w:val="24"/>
          <w:szCs w:val="24"/>
        </w:rPr>
        <w:t>内　提供不可抗力发生地市级以上政府部门证明文件，并以</w:t>
      </w:r>
      <w:r w:rsidRPr="000F4073">
        <w:rPr>
          <w:rFonts w:ascii="宋体" w:eastAsia="宋体" w:hAnsi="宋体" w:cs="Times New Roman"/>
          <w:sz w:val="24"/>
          <w:szCs w:val="24"/>
          <w:u w:val="single"/>
        </w:rPr>
        <w:t>书面报告</w:t>
      </w:r>
      <w:r w:rsidRPr="00F75167">
        <w:rPr>
          <w:rFonts w:ascii="宋体" w:eastAsia="宋体" w:hAnsi="宋体" w:cs="Times New Roman"/>
          <w:sz w:val="24"/>
          <w:szCs w:val="24"/>
        </w:rPr>
        <w:t>说明该事件的细节和不能履行或部分不能履行或延迟履行本合同的事因以后，允许延期履行、部分履行或者解除合同，并根据情况可部分或全部免于承担违约或赔偿责任。</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3、因不可抗力导致本合同无法履行或合同目的无法实现，经双方协商一致，可以解除合同。</w:t>
      </w:r>
    </w:p>
    <w:p w:rsidR="00AB0525" w:rsidRDefault="00AB0525" w:rsidP="00F75167">
      <w:pPr>
        <w:pStyle w:val="1"/>
      </w:pPr>
      <w:r>
        <w:rPr>
          <w:rFonts w:hint="eastAsia"/>
        </w:rPr>
        <w:t>第十条　违约责任</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1、本合同项下的各种货物应视为整体货物；违约迟延交付的那一部分货物，即使对本合同中的其他标的物之安装、验收、使用等不构成任何影响，亦应按合同总价作为计算违约金的基数。</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2、违约金不足以弥补实际损失的，应赔偿实际损失。</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3、甲方无正当理由拒收货物的，应向乙方支付合同总价</w:t>
      </w:r>
      <w:r w:rsidRPr="000F4073">
        <w:rPr>
          <w:rFonts w:ascii="宋体" w:eastAsia="宋体" w:hAnsi="宋体" w:cs="Times New Roman"/>
          <w:sz w:val="24"/>
          <w:szCs w:val="24"/>
          <w:u w:val="single"/>
        </w:rPr>
        <w:t xml:space="preserve"> </w:t>
      </w:r>
      <w:r w:rsidRPr="000F4073">
        <w:rPr>
          <w:rFonts w:ascii="宋体" w:eastAsia="宋体" w:hAnsi="宋体" w:cs="Times New Roman"/>
          <w:b/>
          <w:sz w:val="24"/>
          <w:szCs w:val="24"/>
          <w:u w:val="single"/>
        </w:rPr>
        <w:t>百分之三</w:t>
      </w:r>
      <w:r w:rsidRPr="000F4073">
        <w:rPr>
          <w:rFonts w:ascii="宋体" w:eastAsia="宋体" w:hAnsi="宋体" w:cs="Times New Roman"/>
          <w:sz w:val="24"/>
          <w:szCs w:val="24"/>
          <w:u w:val="single"/>
        </w:rPr>
        <w:t xml:space="preserve">　</w:t>
      </w:r>
      <w:r w:rsidRPr="00F75167">
        <w:rPr>
          <w:rFonts w:ascii="宋体" w:eastAsia="宋体" w:hAnsi="宋体" w:cs="Times New Roman"/>
          <w:sz w:val="24"/>
          <w:szCs w:val="24"/>
        </w:rPr>
        <w:t>的违约金。</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4、甲方逾期付款的，</w:t>
      </w:r>
      <w:r w:rsidRPr="000F4073">
        <w:rPr>
          <w:rFonts w:ascii="宋体" w:eastAsia="宋体" w:hAnsi="宋体" w:cs="Times New Roman"/>
          <w:b/>
          <w:sz w:val="24"/>
          <w:szCs w:val="24"/>
        </w:rPr>
        <w:t>每逾期一天</w:t>
      </w:r>
      <w:r w:rsidRPr="00F75167">
        <w:rPr>
          <w:rFonts w:ascii="宋体" w:eastAsia="宋体" w:hAnsi="宋体" w:cs="Times New Roman"/>
          <w:sz w:val="24"/>
          <w:szCs w:val="24"/>
        </w:rPr>
        <w:t>应向乙方支付应付而未付款额的</w:t>
      </w:r>
      <w:r w:rsidRPr="000F4073">
        <w:rPr>
          <w:rFonts w:ascii="宋体" w:eastAsia="宋体" w:hAnsi="宋体" w:cs="Times New Roman"/>
          <w:sz w:val="24"/>
          <w:szCs w:val="24"/>
          <w:u w:val="single"/>
        </w:rPr>
        <w:t xml:space="preserve">　</w:t>
      </w:r>
      <w:r w:rsidRPr="000F4073">
        <w:rPr>
          <w:rFonts w:ascii="宋体" w:eastAsia="宋体" w:hAnsi="宋体" w:cs="Times New Roman"/>
          <w:b/>
          <w:sz w:val="24"/>
          <w:szCs w:val="24"/>
          <w:u w:val="single"/>
        </w:rPr>
        <w:t>万分之三</w:t>
      </w:r>
      <w:r w:rsidRPr="000F4073">
        <w:rPr>
          <w:rFonts w:ascii="宋体" w:eastAsia="宋体" w:hAnsi="宋体" w:cs="Times New Roman"/>
          <w:sz w:val="24"/>
          <w:szCs w:val="24"/>
          <w:u w:val="single"/>
        </w:rPr>
        <w:t xml:space="preserve">　</w:t>
      </w:r>
      <w:r w:rsidRPr="00F75167">
        <w:rPr>
          <w:rFonts w:ascii="宋体" w:eastAsia="宋体" w:hAnsi="宋体" w:cs="Times New Roman"/>
          <w:sz w:val="24"/>
          <w:szCs w:val="24"/>
        </w:rPr>
        <w:t>的违约金。</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5、乙方逾期交齐货物，或者因质量验收迟延而应视为逾期交货的，每逾期一天按合同总价的</w:t>
      </w:r>
      <w:r w:rsidRPr="000F4073">
        <w:rPr>
          <w:rFonts w:ascii="宋体" w:eastAsia="宋体" w:hAnsi="宋体" w:cs="Times New Roman"/>
          <w:b/>
          <w:sz w:val="24"/>
          <w:szCs w:val="24"/>
          <w:u w:val="single"/>
        </w:rPr>
        <w:t xml:space="preserve">　万分之三　　</w:t>
      </w:r>
      <w:r w:rsidRPr="00F75167">
        <w:rPr>
          <w:rFonts w:ascii="宋体" w:eastAsia="宋体" w:hAnsi="宋体" w:cs="Times New Roman"/>
          <w:sz w:val="24"/>
          <w:szCs w:val="24"/>
        </w:rPr>
        <w:t>向甲方支付违约金，累计至交齐货物之日止。</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6、乙方超过三十天仍未交齐货物，或者因质量验收迟延而应视为逾期交货的，应按合同总价的</w:t>
      </w:r>
      <w:r w:rsidRPr="000F4073">
        <w:rPr>
          <w:rFonts w:ascii="宋体" w:eastAsia="宋体" w:hAnsi="宋体" w:cs="Times New Roman"/>
          <w:b/>
          <w:sz w:val="24"/>
          <w:szCs w:val="24"/>
          <w:u w:val="single"/>
        </w:rPr>
        <w:t xml:space="preserve">　百分之二十　</w:t>
      </w:r>
      <w:r w:rsidRPr="00F75167">
        <w:rPr>
          <w:rFonts w:ascii="宋体" w:eastAsia="宋体" w:hAnsi="宋体" w:cs="Times New Roman"/>
          <w:sz w:val="24"/>
          <w:szCs w:val="24"/>
        </w:rPr>
        <w:t>向甲方支付违约金。经催告后在合理期限内仍不能交齐</w:t>
      </w:r>
      <w:r w:rsidRPr="00F75167">
        <w:rPr>
          <w:rFonts w:ascii="宋体" w:eastAsia="宋体" w:hAnsi="宋体" w:cs="Times New Roman"/>
          <w:sz w:val="24"/>
          <w:szCs w:val="24"/>
        </w:rPr>
        <w:lastRenderedPageBreak/>
        <w:t>货物的，甲方有权单方解除合同且该解除效果不影响违约金之支付。</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 xml:space="preserve">7、乙方未及时履行本合同第六条约定的义务，且经甲方书面催告后，拒不履行的，乙方应按合同总价的 </w:t>
      </w:r>
      <w:r w:rsidRPr="000F4073">
        <w:rPr>
          <w:rFonts w:ascii="宋体" w:eastAsia="宋体" w:hAnsi="宋体" w:cs="Times New Roman"/>
          <w:b/>
          <w:sz w:val="24"/>
          <w:szCs w:val="24"/>
          <w:u w:val="single"/>
        </w:rPr>
        <w:t>百分之十</w:t>
      </w:r>
      <w:r w:rsidRPr="00F75167">
        <w:rPr>
          <w:rFonts w:ascii="宋体" w:eastAsia="宋体" w:hAnsi="宋体" w:cs="Times New Roman"/>
          <w:sz w:val="24"/>
          <w:szCs w:val="24"/>
        </w:rPr>
        <w:t xml:space="preserve"> 向甲方支付违约金。</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8、乙方保证其出售的本合同项下的货物无任何权利瑕疵。如果任何第三人被仲裁机构裁决或被法院判决有权对本合同项下的全部或部分货物主张权利，或货物被国家行政机关依法查处、查封、罚没，乙方除应赔偿甲方的实际损失外，还应</w:t>
      </w:r>
      <w:proofErr w:type="gramStart"/>
      <w:r w:rsidRPr="00F75167">
        <w:rPr>
          <w:rFonts w:ascii="宋体" w:eastAsia="宋体" w:hAnsi="宋体" w:cs="Times New Roman"/>
          <w:sz w:val="24"/>
          <w:szCs w:val="24"/>
        </w:rPr>
        <w:t>另行按</w:t>
      </w:r>
      <w:proofErr w:type="gramEnd"/>
      <w:r w:rsidRPr="00F75167">
        <w:rPr>
          <w:rFonts w:ascii="宋体" w:eastAsia="宋体" w:hAnsi="宋体" w:cs="Times New Roman"/>
          <w:sz w:val="24"/>
          <w:szCs w:val="24"/>
        </w:rPr>
        <w:t xml:space="preserve">合同总价的 </w:t>
      </w:r>
      <w:r w:rsidRPr="000F4073">
        <w:rPr>
          <w:rFonts w:ascii="宋体" w:eastAsia="宋体" w:hAnsi="宋体" w:cs="Times New Roman"/>
          <w:b/>
          <w:sz w:val="24"/>
          <w:szCs w:val="24"/>
          <w:u w:val="single"/>
        </w:rPr>
        <w:t xml:space="preserve">　百分之二十　</w:t>
      </w:r>
      <w:r w:rsidRPr="00F75167">
        <w:rPr>
          <w:rFonts w:ascii="宋体" w:eastAsia="宋体" w:hAnsi="宋体" w:cs="Times New Roman"/>
          <w:sz w:val="24"/>
          <w:szCs w:val="24"/>
        </w:rPr>
        <w:t xml:space="preserve"> 向甲方支付惩罚性违约金。</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9、乙方擅自对本合同约定的货物进行替代的，甲方除了有权解除合同外，同时有权按合同总价的</w:t>
      </w:r>
      <w:r w:rsidRPr="000F4073">
        <w:rPr>
          <w:rFonts w:ascii="宋体" w:eastAsia="宋体" w:hAnsi="宋体" w:cs="Times New Roman"/>
          <w:b/>
          <w:sz w:val="24"/>
          <w:szCs w:val="24"/>
          <w:u w:val="single"/>
        </w:rPr>
        <w:t xml:space="preserve">　百分之三十　</w:t>
      </w:r>
      <w:r w:rsidRPr="00F75167">
        <w:rPr>
          <w:rFonts w:ascii="宋体" w:eastAsia="宋体" w:hAnsi="宋体" w:cs="Times New Roman"/>
          <w:sz w:val="24"/>
          <w:szCs w:val="24"/>
        </w:rPr>
        <w:t>的标准要求乙方支付违约金。</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10、合同之变更、中止或解除不影响根据上述各项违约责任条款追究违约方的违约责任。</w:t>
      </w:r>
    </w:p>
    <w:p w:rsidR="00AB0525" w:rsidRDefault="00AB0525" w:rsidP="00F75167">
      <w:pPr>
        <w:pStyle w:val="1"/>
      </w:pPr>
      <w:r>
        <w:rPr>
          <w:rFonts w:hint="eastAsia"/>
        </w:rPr>
        <w:t>第十一条　法律适用</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hint="eastAsia"/>
          <w:sz w:val="24"/>
          <w:szCs w:val="24"/>
        </w:rPr>
        <w:t>本合同适用中华人民共和国法律。</w:t>
      </w:r>
    </w:p>
    <w:p w:rsidR="00AB0525" w:rsidRDefault="00AB0525" w:rsidP="00F75167">
      <w:pPr>
        <w:pStyle w:val="1"/>
      </w:pPr>
      <w:r>
        <w:rPr>
          <w:rFonts w:hint="eastAsia"/>
        </w:rPr>
        <w:t>第十二条　补充协议</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hint="eastAsia"/>
          <w:sz w:val="24"/>
          <w:szCs w:val="24"/>
        </w:rPr>
        <w:t>本合同未尽事宜，由双方在协商一致的基础上另行签订书面形式的补充协议确定。补充协议与本合同有关条款的内容相冲突者，视为对该条款内容的实质性变更。</w:t>
      </w:r>
    </w:p>
    <w:p w:rsidR="00AB0525" w:rsidRDefault="00AB0525" w:rsidP="00F75167">
      <w:pPr>
        <w:pStyle w:val="1"/>
      </w:pPr>
      <w:r>
        <w:rPr>
          <w:rFonts w:hint="eastAsia"/>
        </w:rPr>
        <w:t>第十三条　争议解决方式</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hint="eastAsia"/>
          <w:sz w:val="24"/>
          <w:szCs w:val="24"/>
        </w:rPr>
        <w:t>因本合同而发生的所有争议，应由双方协商解决；协商不成时，由广州仲裁委员会进行仲裁解决。</w:t>
      </w:r>
    </w:p>
    <w:p w:rsidR="00AB0525" w:rsidRDefault="00AB0525" w:rsidP="00F75167">
      <w:pPr>
        <w:pStyle w:val="1"/>
      </w:pPr>
      <w:r>
        <w:rPr>
          <w:rFonts w:hint="eastAsia"/>
        </w:rPr>
        <w:t>第十四条　合同生效与效力</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hint="eastAsia"/>
          <w:sz w:val="24"/>
          <w:szCs w:val="24"/>
        </w:rPr>
        <w:t>本合同经双方代表签字、盖章后即行生效。签字日期互异的，以后签日期为生效日。</w:t>
      </w:r>
    </w:p>
    <w:p w:rsidR="00AB0525" w:rsidRDefault="00AB0525" w:rsidP="00F75167">
      <w:pPr>
        <w:pStyle w:val="1"/>
      </w:pPr>
      <w:r>
        <w:rPr>
          <w:rFonts w:hint="eastAsia"/>
        </w:rPr>
        <w:t>第十五条</w:t>
      </w:r>
      <w:r>
        <w:t xml:space="preserve">  </w:t>
      </w:r>
      <w:r>
        <w:t>合同文本</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1、本合同一式</w:t>
      </w:r>
      <w:r w:rsidRPr="000F4073">
        <w:rPr>
          <w:rFonts w:ascii="宋体" w:eastAsia="宋体" w:hAnsi="宋体" w:cs="Times New Roman"/>
          <w:b/>
          <w:sz w:val="24"/>
          <w:szCs w:val="24"/>
          <w:u w:val="single"/>
        </w:rPr>
        <w:t xml:space="preserve">　6　</w:t>
      </w:r>
      <w:r w:rsidRPr="00F75167">
        <w:rPr>
          <w:rFonts w:ascii="宋体" w:eastAsia="宋体" w:hAnsi="宋体" w:cs="Times New Roman"/>
          <w:sz w:val="24"/>
          <w:szCs w:val="24"/>
        </w:rPr>
        <w:t>份，甲方执</w:t>
      </w:r>
      <w:r w:rsidRPr="000F4073">
        <w:rPr>
          <w:rFonts w:ascii="宋体" w:eastAsia="宋体" w:hAnsi="宋体" w:cs="Times New Roman"/>
          <w:b/>
          <w:sz w:val="24"/>
          <w:szCs w:val="24"/>
          <w:u w:val="single"/>
        </w:rPr>
        <w:t xml:space="preserve"> 4 </w:t>
      </w:r>
      <w:r w:rsidRPr="00F75167">
        <w:rPr>
          <w:rFonts w:ascii="宋体" w:eastAsia="宋体" w:hAnsi="宋体" w:cs="Times New Roman"/>
          <w:sz w:val="24"/>
          <w:szCs w:val="24"/>
        </w:rPr>
        <w:t>份, 乙方执</w:t>
      </w:r>
      <w:r w:rsidRPr="000F4073">
        <w:rPr>
          <w:rFonts w:ascii="宋体" w:eastAsia="宋体" w:hAnsi="宋体" w:cs="Times New Roman"/>
          <w:b/>
          <w:sz w:val="24"/>
          <w:szCs w:val="24"/>
          <w:u w:val="single"/>
        </w:rPr>
        <w:t xml:space="preserve">　2 </w:t>
      </w:r>
      <w:r w:rsidRPr="00F75167">
        <w:rPr>
          <w:rFonts w:ascii="宋体" w:eastAsia="宋体" w:hAnsi="宋体" w:cs="Times New Roman"/>
          <w:sz w:val="24"/>
          <w:szCs w:val="24"/>
        </w:rPr>
        <w:t>份,各</w:t>
      </w:r>
      <w:proofErr w:type="gramStart"/>
      <w:r w:rsidRPr="00F75167">
        <w:rPr>
          <w:rFonts w:ascii="宋体" w:eastAsia="宋体" w:hAnsi="宋体" w:cs="Times New Roman"/>
          <w:sz w:val="24"/>
          <w:szCs w:val="24"/>
        </w:rPr>
        <w:t>份具有</w:t>
      </w:r>
      <w:proofErr w:type="gramEnd"/>
      <w:r w:rsidRPr="00F75167">
        <w:rPr>
          <w:rFonts w:ascii="宋体" w:eastAsia="宋体" w:hAnsi="宋体" w:cs="Times New Roman"/>
          <w:sz w:val="24"/>
          <w:szCs w:val="24"/>
        </w:rPr>
        <w:t>同等法律效力。</w:t>
      </w:r>
    </w:p>
    <w:p w:rsidR="00AB0525" w:rsidRDefault="00AB0525" w:rsidP="00F75167">
      <w:pPr>
        <w:pStyle w:val="1"/>
      </w:pPr>
      <w:r>
        <w:rPr>
          <w:rFonts w:hint="eastAsia"/>
        </w:rPr>
        <w:t>第十六条</w:t>
      </w:r>
      <w:r>
        <w:t xml:space="preserve"> </w:t>
      </w:r>
      <w:r>
        <w:t>合同构成</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有关补充协议，经双方审定的各种图纸、表格、数据以及技术资料、货物清单，以及乙方提交的授权委托书、货物生产厂商或经销商的授权文件、技术服务或售后服务机构资料等，均为本合同不可分割的组成部分，与本合同具有同等的法律效力。</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2、下列选择项中，为本合同附件的有（在选择项前打√）：</w:t>
      </w:r>
    </w:p>
    <w:p w:rsidR="00AB0525" w:rsidRPr="00F75167" w:rsidRDefault="00F75167" w:rsidP="00F75167">
      <w:pPr>
        <w:adjustRightInd w:val="0"/>
        <w:snapToGrid w:val="0"/>
        <w:spacing w:line="400" w:lineRule="exact"/>
        <w:ind w:firstLineChars="200" w:firstLine="480"/>
        <w:rPr>
          <w:rFonts w:ascii="宋体" w:eastAsia="宋体" w:hAnsi="宋体" w:cs="Times New Roman"/>
          <w:sz w:val="24"/>
          <w:szCs w:val="24"/>
        </w:rPr>
      </w:pPr>
      <w:r w:rsidRPr="00ED4672">
        <w:rPr>
          <w:rFonts w:ascii="宋体" w:hAnsi="宋体" w:hint="eastAsia"/>
          <w:bCs/>
          <w:sz w:val="24"/>
          <w:bdr w:val="single" w:sz="4" w:space="0" w:color="auto"/>
        </w:rPr>
        <w:t>√</w:t>
      </w:r>
      <w:r w:rsidR="00AB0525" w:rsidRPr="00F75167">
        <w:rPr>
          <w:rFonts w:ascii="宋体" w:eastAsia="宋体" w:hAnsi="宋体" w:cs="Times New Roman" w:hint="eastAsia"/>
          <w:sz w:val="24"/>
          <w:szCs w:val="24"/>
        </w:rPr>
        <w:t>（</w:t>
      </w:r>
      <w:r w:rsidR="00AB0525" w:rsidRPr="00F75167">
        <w:rPr>
          <w:rFonts w:ascii="宋体" w:eastAsia="宋体" w:hAnsi="宋体" w:cs="Times New Roman"/>
          <w:sz w:val="24"/>
          <w:szCs w:val="24"/>
        </w:rPr>
        <w:t>1）附件一：《</w:t>
      </w:r>
      <w:r w:rsidR="00AB0525" w:rsidRPr="00F75167">
        <w:rPr>
          <w:rFonts w:ascii="宋体" w:eastAsia="宋体" w:hAnsi="宋体" w:cs="Times New Roman"/>
          <w:color w:val="FF0000"/>
          <w:sz w:val="24"/>
          <w:szCs w:val="24"/>
        </w:rPr>
        <w:t>GDSL-***</w:t>
      </w:r>
      <w:r w:rsidR="00AB0525" w:rsidRPr="00F75167">
        <w:rPr>
          <w:rFonts w:ascii="宋体" w:eastAsia="宋体" w:hAnsi="宋体" w:cs="Times New Roman"/>
          <w:sz w:val="24"/>
          <w:szCs w:val="24"/>
        </w:rPr>
        <w:t>合同货物配置清单及技术指标》。</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hint="eastAsia"/>
          <w:sz w:val="24"/>
          <w:szCs w:val="24"/>
        </w:rPr>
        <w:t>（</w:t>
      </w:r>
      <w:r w:rsidRPr="00F75167">
        <w:rPr>
          <w:rFonts w:ascii="宋体" w:eastAsia="宋体" w:hAnsi="宋体" w:cs="Times New Roman"/>
          <w:sz w:val="24"/>
          <w:szCs w:val="24"/>
        </w:rPr>
        <w:t>2）附件二： /</w:t>
      </w:r>
    </w:p>
    <w:p w:rsidR="00AB0525" w:rsidRDefault="00AB0525" w:rsidP="00F75167">
      <w:pPr>
        <w:pStyle w:val="1"/>
      </w:pPr>
      <w:r>
        <w:rPr>
          <w:rFonts w:hint="eastAsia"/>
        </w:rPr>
        <w:lastRenderedPageBreak/>
        <w:t>第十七条　其它约定的事项</w:t>
      </w:r>
    </w:p>
    <w:p w:rsidR="00AB0525" w:rsidRPr="00F75167" w:rsidRDefault="00AB0525" w:rsidP="00F75167">
      <w:pPr>
        <w:adjustRightInd w:val="0"/>
        <w:snapToGrid w:val="0"/>
        <w:spacing w:line="400" w:lineRule="exact"/>
        <w:ind w:firstLineChars="200" w:firstLine="480"/>
        <w:rPr>
          <w:rFonts w:ascii="宋体" w:eastAsia="宋体" w:hAnsi="宋体" w:cs="Times New Roman"/>
          <w:sz w:val="24"/>
          <w:szCs w:val="24"/>
        </w:rPr>
      </w:pPr>
      <w:r w:rsidRPr="00F75167">
        <w:rPr>
          <w:rFonts w:ascii="宋体" w:eastAsia="宋体" w:hAnsi="宋体" w:cs="Times New Roman"/>
          <w:sz w:val="24"/>
          <w:szCs w:val="24"/>
        </w:rPr>
        <w:t>1、有关技术培训或咨询服务的约定：</w:t>
      </w:r>
      <w:r w:rsidRPr="00F75167">
        <w:rPr>
          <w:rFonts w:ascii="宋体" w:eastAsia="宋体" w:hAnsi="宋体" w:cs="Times New Roman"/>
          <w:sz w:val="24"/>
          <w:szCs w:val="24"/>
          <w:u w:val="single"/>
        </w:rPr>
        <w:t xml:space="preserve">　　　　　　/</w:t>
      </w:r>
      <w:proofErr w:type="gramStart"/>
      <w:r w:rsidRPr="00F75167">
        <w:rPr>
          <w:rFonts w:ascii="宋体" w:eastAsia="宋体" w:hAnsi="宋体" w:cs="Times New Roman"/>
          <w:sz w:val="24"/>
          <w:szCs w:val="24"/>
          <w:u w:val="single"/>
        </w:rPr>
        <w:t xml:space="preserve">　　　　　</w:t>
      </w:r>
      <w:proofErr w:type="gramEnd"/>
    </w:p>
    <w:p w:rsidR="00AB0525" w:rsidRDefault="00AB0525" w:rsidP="00AB0525"/>
    <w:tbl>
      <w:tblPr>
        <w:tblStyle w:val="aa"/>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4678"/>
        <w:gridCol w:w="4322"/>
      </w:tblGrid>
      <w:tr w:rsidR="00F75167" w:rsidRPr="001524DC" w:rsidTr="00F75167">
        <w:trPr>
          <w:trHeight w:val="327"/>
        </w:trPr>
        <w:tc>
          <w:tcPr>
            <w:tcW w:w="4678" w:type="dxa"/>
          </w:tcPr>
          <w:p w:rsidR="00F75167" w:rsidRPr="001524DC" w:rsidRDefault="00F75167" w:rsidP="00FE0E4D">
            <w:pPr>
              <w:spacing w:line="300" w:lineRule="auto"/>
              <w:rPr>
                <w:rFonts w:ascii="宋体" w:hAnsi="宋体"/>
                <w:color w:val="FF0000"/>
                <w:sz w:val="24"/>
              </w:rPr>
            </w:pPr>
            <w:bookmarkStart w:id="2" w:name="OLE_LINK8"/>
            <w:bookmarkStart w:id="3" w:name="OLE_LINK9"/>
            <w:r w:rsidRPr="001524DC">
              <w:rPr>
                <w:rFonts w:ascii="宋体" w:hAnsi="宋体" w:hint="eastAsia"/>
                <w:color w:val="FF0000"/>
                <w:sz w:val="24"/>
              </w:rPr>
              <w:t xml:space="preserve">甲方：广州大学 </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乙方：</w:t>
            </w:r>
            <w:r w:rsidRPr="001524DC">
              <w:rPr>
                <w:rFonts w:ascii="宋体" w:hAnsi="宋体" w:hint="eastAsia"/>
                <w:b/>
                <w:bCs/>
                <w:color w:val="FF0000"/>
                <w:sz w:val="24"/>
              </w:rPr>
              <w:t xml:space="preserve"> </w:t>
            </w:r>
          </w:p>
        </w:tc>
      </w:tr>
      <w:tr w:rsidR="00F75167" w:rsidRPr="001524DC" w:rsidTr="00F75167">
        <w:trPr>
          <w:trHeight w:val="269"/>
        </w:trPr>
        <w:tc>
          <w:tcPr>
            <w:tcW w:w="4678"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法定代表人： 欧阳谦</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法定代表人： </w:t>
            </w:r>
          </w:p>
        </w:tc>
      </w:tr>
      <w:tr w:rsidR="00F75167" w:rsidRPr="001524DC" w:rsidTr="00F75167">
        <w:trPr>
          <w:trHeight w:val="367"/>
        </w:trPr>
        <w:tc>
          <w:tcPr>
            <w:tcW w:w="4678"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委托代理人：</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委托代理人：</w:t>
            </w:r>
          </w:p>
        </w:tc>
      </w:tr>
      <w:tr w:rsidR="00F75167" w:rsidRPr="001524DC" w:rsidTr="00F75167">
        <w:trPr>
          <w:trHeight w:val="430"/>
        </w:trPr>
        <w:tc>
          <w:tcPr>
            <w:tcW w:w="4678" w:type="dxa"/>
          </w:tcPr>
          <w:p w:rsidR="00F75167" w:rsidRPr="009D13B0" w:rsidRDefault="00F75167" w:rsidP="00FE0E4D">
            <w:pPr>
              <w:spacing w:line="300" w:lineRule="auto"/>
              <w:rPr>
                <w:rFonts w:ascii="宋体" w:hAnsi="宋体"/>
                <w:color w:val="FF0000"/>
                <w:sz w:val="24"/>
                <w:u w:val="single"/>
              </w:rPr>
            </w:pPr>
            <w:r w:rsidRPr="001524DC">
              <w:rPr>
                <w:rFonts w:ascii="宋体" w:hAnsi="宋体" w:hint="eastAsia"/>
                <w:color w:val="FF0000"/>
                <w:sz w:val="24"/>
              </w:rPr>
              <w:t>用户经办人:</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经办人</w:t>
            </w:r>
            <w:r w:rsidRPr="001524DC">
              <w:rPr>
                <w:rFonts w:ascii="宋体" w:hAnsi="宋体" w:hint="eastAsia"/>
                <w:bCs/>
                <w:color w:val="FF0000"/>
                <w:sz w:val="24"/>
              </w:rPr>
              <w:t>:</w:t>
            </w:r>
            <w:r w:rsidRPr="001524DC">
              <w:rPr>
                <w:rFonts w:ascii="宋体" w:hAnsi="宋体" w:hint="eastAsia"/>
                <w:color w:val="FF0000"/>
                <w:sz w:val="24"/>
              </w:rPr>
              <w:t xml:space="preserve"> </w:t>
            </w:r>
          </w:p>
        </w:tc>
      </w:tr>
      <w:tr w:rsidR="00F75167" w:rsidRPr="001524DC" w:rsidTr="00F75167">
        <w:trPr>
          <w:trHeight w:val="238"/>
        </w:trPr>
        <w:tc>
          <w:tcPr>
            <w:tcW w:w="4678" w:type="dxa"/>
          </w:tcPr>
          <w:p w:rsidR="00F75167" w:rsidRPr="009D13B0" w:rsidRDefault="00F75167" w:rsidP="00FE0E4D">
            <w:pPr>
              <w:spacing w:line="300" w:lineRule="auto"/>
              <w:rPr>
                <w:rFonts w:ascii="宋体" w:hAnsi="宋体"/>
                <w:color w:val="FF0000"/>
                <w:sz w:val="24"/>
                <w:u w:val="single"/>
              </w:rPr>
            </w:pPr>
            <w:r w:rsidRPr="001524DC">
              <w:rPr>
                <w:rFonts w:ascii="宋体" w:hAnsi="宋体" w:hint="eastAsia"/>
                <w:color w:val="FF0000"/>
                <w:sz w:val="24"/>
              </w:rPr>
              <w:t>电话：</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电话： </w:t>
            </w:r>
          </w:p>
        </w:tc>
      </w:tr>
      <w:tr w:rsidR="00F75167" w:rsidRPr="001524DC" w:rsidTr="00F75167">
        <w:trPr>
          <w:trHeight w:val="463"/>
        </w:trPr>
        <w:tc>
          <w:tcPr>
            <w:tcW w:w="4678"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开户银行：工行广州大学城中环支行</w:t>
            </w:r>
          </w:p>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开户名称：广州大学</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开户银行： </w:t>
            </w:r>
          </w:p>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开户名称： </w:t>
            </w:r>
          </w:p>
        </w:tc>
      </w:tr>
      <w:tr w:rsidR="00F75167" w:rsidRPr="001524DC" w:rsidTr="00F75167">
        <w:trPr>
          <w:trHeight w:val="349"/>
        </w:trPr>
        <w:tc>
          <w:tcPr>
            <w:tcW w:w="4678"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账号：3602114819100000192</w:t>
            </w:r>
          </w:p>
          <w:p w:rsidR="00F75167" w:rsidRPr="001524DC" w:rsidRDefault="00F75167" w:rsidP="00FE0E4D">
            <w:pPr>
              <w:ind w:left="425" w:hangingChars="177" w:hanging="425"/>
              <w:rPr>
                <w:rFonts w:ascii="宋体" w:hAnsi="宋体" w:cs="宋体"/>
                <w:color w:val="FF0000"/>
                <w:sz w:val="24"/>
              </w:rPr>
            </w:pPr>
            <w:r w:rsidRPr="001524DC">
              <w:rPr>
                <w:rFonts w:ascii="宋体" w:hAnsi="宋体" w:cs="宋体" w:hint="eastAsia"/>
                <w:color w:val="FF0000"/>
                <w:sz w:val="24"/>
              </w:rPr>
              <w:t>纳税人识别号:124401007348911139</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账号： </w:t>
            </w:r>
          </w:p>
          <w:p w:rsidR="00F75167" w:rsidRPr="001524DC" w:rsidRDefault="00F75167" w:rsidP="00FE0E4D">
            <w:pPr>
              <w:ind w:left="425" w:hangingChars="177" w:hanging="425"/>
              <w:rPr>
                <w:rFonts w:ascii="宋体" w:hAnsi="宋体" w:cs="宋体"/>
                <w:color w:val="FF0000"/>
                <w:sz w:val="24"/>
              </w:rPr>
            </w:pPr>
            <w:r w:rsidRPr="001524DC">
              <w:rPr>
                <w:rFonts w:ascii="宋体" w:hAnsi="宋体" w:cs="宋体" w:hint="eastAsia"/>
                <w:color w:val="FF0000"/>
                <w:sz w:val="24"/>
              </w:rPr>
              <w:t>纳税人识别号:</w:t>
            </w:r>
          </w:p>
        </w:tc>
      </w:tr>
      <w:tr w:rsidR="00F75167" w:rsidRPr="001524DC" w:rsidTr="00F75167">
        <w:trPr>
          <w:trHeight w:val="470"/>
        </w:trPr>
        <w:tc>
          <w:tcPr>
            <w:tcW w:w="4678"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地址与邮政编码：广州市</w:t>
            </w:r>
            <w:proofErr w:type="gramStart"/>
            <w:r w:rsidRPr="001524DC">
              <w:rPr>
                <w:rFonts w:ascii="宋体" w:hAnsi="宋体" w:hint="eastAsia"/>
                <w:color w:val="FF0000"/>
                <w:sz w:val="24"/>
              </w:rPr>
              <w:t>番禺区</w:t>
            </w:r>
            <w:proofErr w:type="gramEnd"/>
            <w:r w:rsidRPr="001524DC">
              <w:rPr>
                <w:rFonts w:ascii="宋体" w:hAnsi="宋体" w:hint="eastAsia"/>
                <w:color w:val="FF0000"/>
                <w:sz w:val="24"/>
              </w:rPr>
              <w:t>大学城</w:t>
            </w:r>
          </w:p>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外环西路230号,510006</w:t>
            </w:r>
          </w:p>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签约时间：      年     月      日</w:t>
            </w:r>
          </w:p>
        </w:tc>
        <w:tc>
          <w:tcPr>
            <w:tcW w:w="4322" w:type="dxa"/>
          </w:tcPr>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 xml:space="preserve">地址与邮政编码： </w:t>
            </w:r>
          </w:p>
          <w:p w:rsidR="00F75167" w:rsidRPr="001524DC" w:rsidRDefault="00F75167" w:rsidP="00FE0E4D">
            <w:pPr>
              <w:spacing w:line="300" w:lineRule="auto"/>
              <w:rPr>
                <w:rFonts w:ascii="宋体" w:hAnsi="宋体"/>
                <w:color w:val="FF0000"/>
                <w:sz w:val="24"/>
              </w:rPr>
            </w:pPr>
          </w:p>
          <w:p w:rsidR="00F75167" w:rsidRPr="001524DC" w:rsidRDefault="00F75167" w:rsidP="00FE0E4D">
            <w:pPr>
              <w:spacing w:line="300" w:lineRule="auto"/>
              <w:rPr>
                <w:rFonts w:ascii="宋体" w:hAnsi="宋体"/>
                <w:color w:val="FF0000"/>
                <w:sz w:val="24"/>
              </w:rPr>
            </w:pPr>
            <w:r w:rsidRPr="001524DC">
              <w:rPr>
                <w:rFonts w:ascii="宋体" w:hAnsi="宋体" w:hint="eastAsia"/>
                <w:color w:val="FF0000"/>
                <w:sz w:val="24"/>
              </w:rPr>
              <w:t>签约时间：     年　 　 月　   日</w:t>
            </w:r>
          </w:p>
        </w:tc>
      </w:tr>
      <w:bookmarkEnd w:id="2"/>
      <w:bookmarkEnd w:id="3"/>
    </w:tbl>
    <w:p w:rsidR="00F75167" w:rsidRDefault="00F75167" w:rsidP="00F75167">
      <w:pPr>
        <w:adjustRightInd w:val="0"/>
        <w:snapToGrid w:val="0"/>
        <w:spacing w:line="400" w:lineRule="exact"/>
      </w:pPr>
    </w:p>
    <w:p w:rsidR="00F75167" w:rsidRPr="00F75167" w:rsidRDefault="00AB0525" w:rsidP="00F75167">
      <w:pPr>
        <w:adjustRightInd w:val="0"/>
        <w:snapToGrid w:val="0"/>
        <w:spacing w:line="400" w:lineRule="exact"/>
        <w:rPr>
          <w:rFonts w:ascii="宋体" w:eastAsia="宋体" w:hAnsi="宋体" w:cs="Times New Roman"/>
          <w:sz w:val="24"/>
          <w:szCs w:val="24"/>
        </w:rPr>
      </w:pPr>
      <w:r w:rsidRPr="00F75167">
        <w:rPr>
          <w:rFonts w:ascii="宋体" w:eastAsia="宋体" w:hAnsi="宋体" w:cs="Times New Roman" w:hint="eastAsia"/>
          <w:sz w:val="24"/>
          <w:szCs w:val="24"/>
        </w:rPr>
        <w:t>附件：</w:t>
      </w:r>
      <w:r w:rsidRPr="00F75167">
        <w:rPr>
          <w:rFonts w:ascii="宋体" w:eastAsia="宋体" w:hAnsi="宋体" w:cs="Times New Roman"/>
          <w:color w:val="FF0000"/>
          <w:sz w:val="24"/>
          <w:szCs w:val="24"/>
        </w:rPr>
        <w:t>GDSL-***</w:t>
      </w:r>
      <w:r w:rsidRPr="00F75167">
        <w:rPr>
          <w:rFonts w:ascii="宋体" w:eastAsia="宋体" w:hAnsi="宋体" w:cs="Times New Roman"/>
          <w:sz w:val="24"/>
          <w:szCs w:val="24"/>
        </w:rPr>
        <w:t>合同货物配置清单及技术指标：</w:t>
      </w:r>
    </w:p>
    <w:tbl>
      <w:tblPr>
        <w:tblW w:w="89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280"/>
        <w:gridCol w:w="6937"/>
      </w:tblGrid>
      <w:tr w:rsidR="00F75167" w:rsidRPr="00E06C47" w:rsidTr="00F75167">
        <w:trPr>
          <w:trHeight w:val="454"/>
        </w:trPr>
        <w:tc>
          <w:tcPr>
            <w:tcW w:w="709" w:type="dxa"/>
            <w:vAlign w:val="center"/>
          </w:tcPr>
          <w:p w:rsidR="00F75167" w:rsidRPr="00E06C47" w:rsidRDefault="00F75167" w:rsidP="00FE0E4D">
            <w:pPr>
              <w:snapToGrid w:val="0"/>
              <w:jc w:val="center"/>
              <w:rPr>
                <w:rFonts w:ascii="宋体" w:hAnsi="宋体"/>
                <w:b/>
                <w:color w:val="FF0000"/>
                <w:sz w:val="24"/>
              </w:rPr>
            </w:pPr>
            <w:r w:rsidRPr="00E06C47">
              <w:rPr>
                <w:rFonts w:ascii="宋体" w:hAnsi="宋体" w:hint="eastAsia"/>
                <w:b/>
                <w:color w:val="FF0000"/>
                <w:sz w:val="24"/>
              </w:rPr>
              <w:t>序号</w:t>
            </w:r>
          </w:p>
        </w:tc>
        <w:tc>
          <w:tcPr>
            <w:tcW w:w="1280" w:type="dxa"/>
            <w:vAlign w:val="center"/>
          </w:tcPr>
          <w:p w:rsidR="00F75167" w:rsidRPr="00E06C47" w:rsidRDefault="00F75167" w:rsidP="00FE0E4D">
            <w:pPr>
              <w:snapToGrid w:val="0"/>
              <w:jc w:val="center"/>
              <w:rPr>
                <w:rFonts w:ascii="宋体" w:hAnsi="宋体"/>
                <w:b/>
                <w:color w:val="FF0000"/>
                <w:sz w:val="24"/>
              </w:rPr>
            </w:pPr>
            <w:r w:rsidRPr="00E06C47">
              <w:rPr>
                <w:rFonts w:ascii="宋体" w:hAnsi="宋体" w:hint="eastAsia"/>
                <w:b/>
                <w:color w:val="FF0000"/>
                <w:sz w:val="24"/>
              </w:rPr>
              <w:t>货物名称</w:t>
            </w:r>
          </w:p>
        </w:tc>
        <w:tc>
          <w:tcPr>
            <w:tcW w:w="6937" w:type="dxa"/>
            <w:vAlign w:val="center"/>
          </w:tcPr>
          <w:p w:rsidR="00F75167" w:rsidRPr="00E06C47" w:rsidRDefault="00F75167" w:rsidP="00FE0E4D">
            <w:pPr>
              <w:snapToGrid w:val="0"/>
              <w:jc w:val="center"/>
              <w:rPr>
                <w:rFonts w:ascii="宋体" w:hAnsi="宋体"/>
                <w:b/>
                <w:color w:val="FF0000"/>
                <w:sz w:val="24"/>
              </w:rPr>
            </w:pPr>
            <w:r w:rsidRPr="00E06C47">
              <w:rPr>
                <w:rFonts w:ascii="宋体" w:hAnsi="宋体" w:hint="eastAsia"/>
                <w:b/>
                <w:color w:val="FF0000"/>
                <w:sz w:val="24"/>
              </w:rPr>
              <w:t>配置清单及技术指标</w:t>
            </w:r>
          </w:p>
        </w:tc>
      </w:tr>
      <w:tr w:rsidR="00F75167" w:rsidRPr="00E06C47" w:rsidTr="00F75167">
        <w:tc>
          <w:tcPr>
            <w:tcW w:w="709" w:type="dxa"/>
            <w:vAlign w:val="center"/>
          </w:tcPr>
          <w:p w:rsidR="00F75167" w:rsidRPr="00E06C47" w:rsidRDefault="00F75167" w:rsidP="00FE0E4D">
            <w:pPr>
              <w:jc w:val="center"/>
              <w:rPr>
                <w:rFonts w:ascii="宋体" w:hAnsi="宋体" w:cs="宋体"/>
                <w:color w:val="FF0000"/>
                <w:sz w:val="24"/>
              </w:rPr>
            </w:pPr>
          </w:p>
        </w:tc>
        <w:tc>
          <w:tcPr>
            <w:tcW w:w="1280" w:type="dxa"/>
            <w:vAlign w:val="center"/>
          </w:tcPr>
          <w:p w:rsidR="00F75167" w:rsidRPr="00E06C47" w:rsidRDefault="00F75167" w:rsidP="00FE0E4D">
            <w:pPr>
              <w:spacing w:line="276" w:lineRule="auto"/>
              <w:jc w:val="center"/>
              <w:rPr>
                <w:rFonts w:ascii="宋体" w:hAnsi="宋体" w:cs="宋体"/>
                <w:color w:val="FF0000"/>
                <w:sz w:val="24"/>
              </w:rPr>
            </w:pPr>
          </w:p>
        </w:tc>
        <w:tc>
          <w:tcPr>
            <w:tcW w:w="6937" w:type="dxa"/>
          </w:tcPr>
          <w:p w:rsidR="00F75167" w:rsidRPr="00E06C47" w:rsidRDefault="00F75167" w:rsidP="00FE0E4D">
            <w:pPr>
              <w:tabs>
                <w:tab w:val="left" w:pos="430"/>
                <w:tab w:val="left" w:pos="680"/>
              </w:tabs>
              <w:snapToGrid w:val="0"/>
              <w:spacing w:line="320" w:lineRule="exact"/>
              <w:rPr>
                <w:rFonts w:ascii="宋体" w:hAnsi="宋体"/>
                <w:color w:val="FF0000"/>
                <w:spacing w:val="-2"/>
                <w:sz w:val="24"/>
              </w:rPr>
            </w:pPr>
          </w:p>
        </w:tc>
      </w:tr>
      <w:tr w:rsidR="00F75167" w:rsidRPr="00E06C47" w:rsidTr="00F75167">
        <w:tc>
          <w:tcPr>
            <w:tcW w:w="709" w:type="dxa"/>
            <w:vAlign w:val="center"/>
          </w:tcPr>
          <w:p w:rsidR="00F75167" w:rsidRPr="00E06C47" w:rsidRDefault="00F75167" w:rsidP="00FE0E4D">
            <w:pPr>
              <w:jc w:val="center"/>
              <w:rPr>
                <w:rFonts w:ascii="宋体" w:hAnsi="宋体" w:cs="宋体"/>
                <w:color w:val="FF0000"/>
                <w:sz w:val="24"/>
              </w:rPr>
            </w:pPr>
          </w:p>
        </w:tc>
        <w:tc>
          <w:tcPr>
            <w:tcW w:w="1280" w:type="dxa"/>
            <w:vAlign w:val="center"/>
          </w:tcPr>
          <w:p w:rsidR="00F75167" w:rsidRPr="00E06C47" w:rsidRDefault="00F75167" w:rsidP="00FE0E4D">
            <w:pPr>
              <w:spacing w:line="276" w:lineRule="auto"/>
              <w:jc w:val="center"/>
              <w:rPr>
                <w:rFonts w:ascii="宋体" w:hAnsi="宋体" w:cs="宋体"/>
                <w:color w:val="FF0000"/>
                <w:sz w:val="24"/>
              </w:rPr>
            </w:pPr>
          </w:p>
        </w:tc>
        <w:tc>
          <w:tcPr>
            <w:tcW w:w="6937" w:type="dxa"/>
          </w:tcPr>
          <w:p w:rsidR="00F75167" w:rsidRPr="00E06C47" w:rsidRDefault="00F75167" w:rsidP="00FE0E4D">
            <w:pPr>
              <w:tabs>
                <w:tab w:val="left" w:pos="430"/>
                <w:tab w:val="left" w:pos="680"/>
              </w:tabs>
              <w:snapToGrid w:val="0"/>
              <w:spacing w:line="320" w:lineRule="exact"/>
              <w:rPr>
                <w:rFonts w:ascii="宋体" w:hAnsi="宋体"/>
                <w:color w:val="FF0000"/>
                <w:spacing w:val="-2"/>
                <w:sz w:val="24"/>
              </w:rPr>
            </w:pPr>
          </w:p>
        </w:tc>
      </w:tr>
    </w:tbl>
    <w:p w:rsidR="00742744" w:rsidRPr="00F75167" w:rsidRDefault="00AB0525" w:rsidP="00AB0525">
      <w:pPr>
        <w:rPr>
          <w:rFonts w:ascii="Times New Roman" w:eastAsia="宋体" w:hAnsi="Times New Roman" w:cs="Times New Roman"/>
          <w:i/>
          <w:iCs/>
          <w:szCs w:val="24"/>
        </w:rPr>
      </w:pPr>
      <w:r w:rsidRPr="00F75167">
        <w:rPr>
          <w:rFonts w:ascii="Times New Roman" w:eastAsia="宋体" w:hAnsi="Times New Roman" w:cs="Times New Roman"/>
          <w:i/>
          <w:iCs/>
          <w:szCs w:val="24"/>
        </w:rPr>
        <w:t>**</w:t>
      </w:r>
      <w:r w:rsidRPr="00F75167">
        <w:rPr>
          <w:rFonts w:ascii="Times New Roman" w:eastAsia="宋体" w:hAnsi="Times New Roman" w:cs="Times New Roman"/>
          <w:i/>
          <w:iCs/>
          <w:szCs w:val="24"/>
        </w:rPr>
        <w:t>以下空白</w:t>
      </w:r>
      <w:r w:rsidRPr="00F75167">
        <w:rPr>
          <w:rFonts w:ascii="Times New Roman" w:eastAsia="宋体" w:hAnsi="Times New Roman" w:cs="Times New Roman"/>
          <w:i/>
          <w:iCs/>
          <w:szCs w:val="24"/>
        </w:rPr>
        <w:t>**</w:t>
      </w:r>
    </w:p>
    <w:sectPr w:rsidR="00742744" w:rsidRPr="00F75167" w:rsidSect="000F4073">
      <w:footerReference w:type="default" r:id="rId7"/>
      <w:pgSz w:w="11906" w:h="16838"/>
      <w:pgMar w:top="1440" w:right="1474" w:bottom="1588" w:left="147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628B" w:rsidRDefault="00FC628B" w:rsidP="00AB0525">
      <w:r>
        <w:separator/>
      </w:r>
    </w:p>
  </w:endnote>
  <w:endnote w:type="continuationSeparator" w:id="0">
    <w:p w:rsidR="00FC628B" w:rsidRDefault="00FC628B" w:rsidP="00AB0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278" w:rsidRDefault="00AB3278" w:rsidP="00EF320B">
    <w:pPr>
      <w:pStyle w:val="a5"/>
      <w:rPr>
        <w:rFonts w:ascii="宋体" w:eastAsia="宋体" w:hAnsi="宋体"/>
        <w:lang w:val="zh-CN"/>
      </w:rPr>
    </w:pPr>
  </w:p>
  <w:p w:rsidR="00AB3278" w:rsidRDefault="00AB3278" w:rsidP="00AB3278">
    <w:pPr>
      <w:pStyle w:val="a5"/>
      <w:jc w:val="center"/>
      <w:rPr>
        <w:rFonts w:ascii="宋体" w:eastAsia="宋体" w:hAnsi="宋体"/>
        <w:lang w:val="zh-CN"/>
      </w:rPr>
    </w:pPr>
    <w:r w:rsidRPr="00FE5C97">
      <w:rPr>
        <w:rFonts w:ascii="宋体" w:eastAsia="宋体" w:hAnsi="宋体" w:hint="eastAsia"/>
        <w:color w:val="FF0000"/>
        <w:lang w:val="zh-CN"/>
      </w:rPr>
      <w:t>合同名称：</w:t>
    </w:r>
    <w:r w:rsidR="000F4073" w:rsidRPr="00FE5C97">
      <w:rPr>
        <w:rFonts w:ascii="宋体" w:eastAsia="宋体" w:hAnsi="宋体"/>
        <w:noProof/>
        <w:color w:val="FF0000"/>
      </w:rPr>
      <mc:AlternateContent>
        <mc:Choice Requires="wps">
          <w:drawing>
            <wp:anchor distT="0" distB="0" distL="114300" distR="114300" simplePos="0" relativeHeight="251659264" behindDoc="0" locked="0" layoutInCell="1" allowOverlap="1" wp14:anchorId="06F47C8F" wp14:editId="6C5B3494">
              <wp:simplePos x="0" y="0"/>
              <wp:positionH relativeFrom="margin">
                <wp:align>center</wp:align>
              </wp:positionH>
              <wp:positionV relativeFrom="paragraph">
                <wp:posOffset>-89535</wp:posOffset>
              </wp:positionV>
              <wp:extent cx="4680000" cy="0"/>
              <wp:effectExtent l="0" t="0" r="25400" b="19050"/>
              <wp:wrapNone/>
              <wp:docPr id="1" name="直接连接符 1"/>
              <wp:cNvGraphicFramePr/>
              <a:graphic xmlns:a="http://schemas.openxmlformats.org/drawingml/2006/main">
                <a:graphicData uri="http://schemas.microsoft.com/office/word/2010/wordprocessingShape">
                  <wps:wsp>
                    <wps:cNvCnPr/>
                    <wps:spPr>
                      <a:xfrm>
                        <a:off x="0" y="0"/>
                        <a:ext cx="46800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3AFD9471" id="直接连接符 1" o:spid="_x0000_s1026" style="position:absolute;left:0;text-align:left;z-index:25165926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7.05pt" to="368.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" strokecolor="black [3200]" strokeweight="1pt">
              <v:stroke joinstyle="miter"/>
              <w10:wrap anchorx="margin"/>
            </v:line>
          </w:pict>
        </mc:Fallback>
      </mc:AlternateContent>
    </w:r>
    <w:r w:rsidRPr="00FE5C97">
      <w:rPr>
        <w:rFonts w:ascii="宋体" w:eastAsia="宋体" w:hAnsi="宋体" w:hint="eastAsia"/>
        <w:color w:val="FF0000"/>
        <w:lang w:val="zh-CN"/>
      </w:rPr>
      <w:t>*</w:t>
    </w:r>
    <w:r w:rsidRPr="00FE5C97">
      <w:rPr>
        <w:rFonts w:ascii="宋体" w:eastAsia="宋体" w:hAnsi="宋体"/>
        <w:color w:val="FF0000"/>
        <w:lang w:val="zh-CN"/>
      </w:rPr>
      <w:t xml:space="preserve">**     </w:t>
    </w:r>
    <w:r w:rsidRPr="00FE5C97">
      <w:rPr>
        <w:rFonts w:ascii="宋体" w:eastAsia="宋体" w:hAnsi="宋体" w:hint="eastAsia"/>
        <w:color w:val="FF0000"/>
        <w:lang w:val="zh-CN"/>
      </w:rPr>
      <w:t>合同编号：G</w:t>
    </w:r>
    <w:r w:rsidRPr="00AB3278">
      <w:rPr>
        <w:rFonts w:ascii="宋体" w:eastAsia="宋体" w:hAnsi="宋体" w:hint="eastAsia"/>
        <w:color w:val="FF0000"/>
        <w:lang w:val="zh-CN"/>
      </w:rPr>
      <w:t>DSL</w:t>
    </w:r>
    <w:r w:rsidRPr="00AB3278">
      <w:rPr>
        <w:rFonts w:ascii="宋体" w:eastAsia="宋体" w:hAnsi="宋体"/>
        <w:color w:val="FF0000"/>
        <w:lang w:val="zh-CN"/>
      </w:rPr>
      <w:t>-***</w:t>
    </w:r>
  </w:p>
  <w:p w:rsidR="00F66530" w:rsidRPr="00F66530" w:rsidRDefault="00742744" w:rsidP="00AB3278">
    <w:pPr>
      <w:pStyle w:val="a5"/>
      <w:jc w:val="center"/>
      <w:rPr>
        <w:rFonts w:ascii="宋体" w:eastAsia="宋体" w:hAnsi="宋体"/>
      </w:rPr>
    </w:pPr>
    <w:r>
      <w:rPr>
        <w:rFonts w:ascii="宋体" w:eastAsia="宋体" w:hAnsi="宋体" w:hint="eastAsia"/>
        <w:lang w:val="zh-CN"/>
      </w:rPr>
      <w:t>第</w:t>
    </w:r>
    <w:r w:rsidR="00F66530" w:rsidRPr="00F66530">
      <w:rPr>
        <w:rFonts w:ascii="宋体" w:eastAsia="宋体" w:hAnsi="宋体"/>
        <w:lang w:val="zh-CN"/>
      </w:rPr>
      <w:t xml:space="preserve"> </w:t>
    </w:r>
    <w:r w:rsidR="00F66530" w:rsidRPr="00F66530">
      <w:rPr>
        <w:rFonts w:ascii="宋体" w:eastAsia="宋体" w:hAnsi="宋体"/>
        <w:b/>
        <w:bCs/>
      </w:rPr>
      <w:fldChar w:fldCharType="begin"/>
    </w:r>
    <w:r w:rsidR="00F66530" w:rsidRPr="00F66530">
      <w:rPr>
        <w:rFonts w:ascii="宋体" w:eastAsia="宋体" w:hAnsi="宋体"/>
        <w:b/>
        <w:bCs/>
      </w:rPr>
      <w:instrText>PAGE  \* Arabic  \* MERGEFORMAT</w:instrText>
    </w:r>
    <w:r w:rsidR="00F66530" w:rsidRPr="00F66530">
      <w:rPr>
        <w:rFonts w:ascii="宋体" w:eastAsia="宋体" w:hAnsi="宋体"/>
        <w:b/>
        <w:bCs/>
      </w:rPr>
      <w:fldChar w:fldCharType="separate"/>
    </w:r>
    <w:r w:rsidR="00FE5C97" w:rsidRPr="00FE5C97">
      <w:rPr>
        <w:rFonts w:ascii="宋体" w:eastAsia="宋体" w:hAnsi="宋体"/>
        <w:b/>
        <w:bCs/>
        <w:noProof/>
        <w:lang w:val="zh-CN"/>
      </w:rPr>
      <w:t>2</w:t>
    </w:r>
    <w:r w:rsidR="00F66530" w:rsidRPr="00F66530">
      <w:rPr>
        <w:rFonts w:ascii="宋体" w:eastAsia="宋体" w:hAnsi="宋体"/>
        <w:b/>
        <w:bCs/>
      </w:rPr>
      <w:fldChar w:fldCharType="end"/>
    </w:r>
    <w:r w:rsidR="00F66530" w:rsidRPr="00F66530">
      <w:rPr>
        <w:rFonts w:ascii="宋体" w:eastAsia="宋体" w:hAnsi="宋体"/>
        <w:lang w:val="zh-CN"/>
      </w:rPr>
      <w:t xml:space="preserve"> </w:t>
    </w:r>
    <w:r>
      <w:rPr>
        <w:rFonts w:ascii="宋体" w:eastAsia="宋体" w:hAnsi="宋体" w:hint="eastAsia"/>
        <w:lang w:val="zh-CN"/>
      </w:rPr>
      <w:t>页 共</w:t>
    </w:r>
    <w:r w:rsidR="00F66530" w:rsidRPr="00742744">
      <w:rPr>
        <w:rFonts w:ascii="宋体" w:eastAsia="宋体" w:hAnsi="宋体"/>
        <w:b/>
        <w:lang w:val="zh-CN"/>
      </w:rPr>
      <w:t xml:space="preserve"> </w:t>
    </w:r>
    <w:r w:rsidR="00F66530" w:rsidRPr="00742744">
      <w:rPr>
        <w:rFonts w:ascii="宋体" w:eastAsia="宋体" w:hAnsi="宋体"/>
        <w:b/>
        <w:lang w:val="zh-CN"/>
      </w:rPr>
      <w:fldChar w:fldCharType="begin"/>
    </w:r>
    <w:r w:rsidR="00F66530" w:rsidRPr="00742744">
      <w:rPr>
        <w:rFonts w:ascii="宋体" w:eastAsia="宋体" w:hAnsi="宋体"/>
        <w:b/>
        <w:lang w:val="zh-CN"/>
      </w:rPr>
      <w:instrText>NUMPAGES  \* Arabic  \* MERGEFORMAT</w:instrText>
    </w:r>
    <w:r w:rsidR="00F66530" w:rsidRPr="00742744">
      <w:rPr>
        <w:rFonts w:ascii="宋体" w:eastAsia="宋体" w:hAnsi="宋体"/>
        <w:b/>
        <w:lang w:val="zh-CN"/>
      </w:rPr>
      <w:fldChar w:fldCharType="separate"/>
    </w:r>
    <w:r w:rsidR="00FE5C97">
      <w:rPr>
        <w:rFonts w:ascii="宋体" w:eastAsia="宋体" w:hAnsi="宋体"/>
        <w:b/>
        <w:noProof/>
        <w:lang w:val="zh-CN"/>
      </w:rPr>
      <w:t>6</w:t>
    </w:r>
    <w:r w:rsidR="00F66530" w:rsidRPr="00742744">
      <w:rPr>
        <w:rFonts w:ascii="宋体" w:eastAsia="宋体" w:hAnsi="宋体"/>
        <w:b/>
        <w:lang w:val="zh-CN"/>
      </w:rPr>
      <w:fldChar w:fldCharType="end"/>
    </w:r>
    <w:r w:rsidRPr="00742744">
      <w:rPr>
        <w:rFonts w:ascii="宋体" w:eastAsia="宋体" w:hAnsi="宋体"/>
        <w:b/>
        <w:lang w:val="zh-CN"/>
      </w:rPr>
      <w:t xml:space="preserve"> </w:t>
    </w:r>
    <w:r w:rsidRPr="00742744">
      <w:rPr>
        <w:rFonts w:ascii="宋体" w:eastAsia="宋体" w:hAnsi="宋体" w:hint="eastAsia"/>
        <w:lang w:val="zh-CN"/>
      </w:rPr>
      <w:t>页</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628B" w:rsidRDefault="00FC628B" w:rsidP="00AB0525">
      <w:r>
        <w:separator/>
      </w:r>
    </w:p>
  </w:footnote>
  <w:footnote w:type="continuationSeparator" w:id="0">
    <w:p w:rsidR="00FC628B" w:rsidRDefault="00FC628B" w:rsidP="00AB052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7CD"/>
    <w:rsid w:val="000F4073"/>
    <w:rsid w:val="001C65A3"/>
    <w:rsid w:val="006604B4"/>
    <w:rsid w:val="00742744"/>
    <w:rsid w:val="007C10E2"/>
    <w:rsid w:val="00AB0525"/>
    <w:rsid w:val="00AB3278"/>
    <w:rsid w:val="00CD5573"/>
    <w:rsid w:val="00DD6FF0"/>
    <w:rsid w:val="00E3277B"/>
    <w:rsid w:val="00EA07CD"/>
    <w:rsid w:val="00EF320B"/>
    <w:rsid w:val="00F66530"/>
    <w:rsid w:val="00F75167"/>
    <w:rsid w:val="00FC628B"/>
    <w:rsid w:val="00FE5C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476B3EE-B06D-4190-8C5F-304F61A68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0"/>
    <w:autoRedefine/>
    <w:qFormat/>
    <w:rsid w:val="00AB0525"/>
    <w:pPr>
      <w:keepNext/>
      <w:keepLines/>
      <w:spacing w:beforeLines="50" w:before="156" w:line="400" w:lineRule="exact"/>
      <w:ind w:leftChars="200" w:left="420"/>
      <w:outlineLvl w:val="0"/>
    </w:pPr>
    <w:rPr>
      <w:rFonts w:ascii="Times New Roman" w:eastAsia="宋体" w:hAnsi="Times New Roman" w:cs="Times New Roman"/>
      <w:b/>
      <w:bCs/>
      <w:kern w:val="44"/>
      <w:sz w:val="2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052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AB0525"/>
    <w:rPr>
      <w:sz w:val="18"/>
      <w:szCs w:val="18"/>
    </w:rPr>
  </w:style>
  <w:style w:type="paragraph" w:styleId="a5">
    <w:name w:val="footer"/>
    <w:basedOn w:val="a"/>
    <w:link w:val="a6"/>
    <w:uiPriority w:val="99"/>
    <w:unhideWhenUsed/>
    <w:rsid w:val="00AB0525"/>
    <w:pPr>
      <w:tabs>
        <w:tab w:val="center" w:pos="4153"/>
        <w:tab w:val="right" w:pos="8306"/>
      </w:tabs>
      <w:snapToGrid w:val="0"/>
      <w:jc w:val="left"/>
    </w:pPr>
    <w:rPr>
      <w:sz w:val="18"/>
      <w:szCs w:val="18"/>
    </w:rPr>
  </w:style>
  <w:style w:type="character" w:customStyle="1" w:styleId="a6">
    <w:name w:val="页脚 字符"/>
    <w:basedOn w:val="a0"/>
    <w:link w:val="a5"/>
    <w:uiPriority w:val="99"/>
    <w:rsid w:val="00AB0525"/>
    <w:rPr>
      <w:sz w:val="18"/>
      <w:szCs w:val="18"/>
    </w:rPr>
  </w:style>
  <w:style w:type="paragraph" w:styleId="a7">
    <w:name w:val="Title"/>
    <w:basedOn w:val="a"/>
    <w:next w:val="a"/>
    <w:link w:val="a8"/>
    <w:qFormat/>
    <w:rsid w:val="00AB0525"/>
    <w:pPr>
      <w:jc w:val="center"/>
      <w:outlineLvl w:val="0"/>
    </w:pPr>
    <w:rPr>
      <w:rFonts w:asciiTheme="majorHAnsi" w:eastAsiaTheme="majorEastAsia" w:hAnsiTheme="majorHAnsi" w:cstheme="majorBidi"/>
      <w:b/>
      <w:bCs/>
      <w:sz w:val="36"/>
      <w:szCs w:val="32"/>
    </w:rPr>
  </w:style>
  <w:style w:type="character" w:customStyle="1" w:styleId="a8">
    <w:name w:val="标题 字符"/>
    <w:basedOn w:val="a0"/>
    <w:link w:val="a7"/>
    <w:rsid w:val="00AB0525"/>
    <w:rPr>
      <w:rFonts w:asciiTheme="majorHAnsi" w:eastAsiaTheme="majorEastAsia" w:hAnsiTheme="majorHAnsi" w:cstheme="majorBidi"/>
      <w:b/>
      <w:bCs/>
      <w:sz w:val="36"/>
      <w:szCs w:val="32"/>
    </w:rPr>
  </w:style>
  <w:style w:type="character" w:customStyle="1" w:styleId="10">
    <w:name w:val="标题 1 字符"/>
    <w:basedOn w:val="a0"/>
    <w:link w:val="1"/>
    <w:rsid w:val="00AB0525"/>
    <w:rPr>
      <w:rFonts w:ascii="Times New Roman" w:eastAsia="宋体" w:hAnsi="Times New Roman" w:cs="Times New Roman"/>
      <w:b/>
      <w:bCs/>
      <w:kern w:val="44"/>
      <w:sz w:val="24"/>
      <w:szCs w:val="44"/>
    </w:rPr>
  </w:style>
  <w:style w:type="paragraph" w:styleId="a9">
    <w:name w:val="List Paragraph"/>
    <w:basedOn w:val="a"/>
    <w:uiPriority w:val="34"/>
    <w:qFormat/>
    <w:rsid w:val="00F75167"/>
    <w:pPr>
      <w:ind w:firstLineChars="200" w:firstLine="420"/>
    </w:pPr>
  </w:style>
  <w:style w:type="table" w:styleId="aa">
    <w:name w:val="Table Grid"/>
    <w:basedOn w:val="a1"/>
    <w:rsid w:val="00F75167"/>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5CBE3F-B2C2-4D2B-BA67-98343A929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6</Pages>
  <Words>685</Words>
  <Characters>3910</Characters>
  <Application>Microsoft Office Word</Application>
  <DocSecurity>0</DocSecurity>
  <Lines>32</Lines>
  <Paragraphs>9</Paragraphs>
  <ScaleCrop>false</ScaleCrop>
  <Company>HP</Company>
  <LinksUpToDate>false</LinksUpToDate>
  <CharactersWithSpaces>4586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sbc</dc:creator>
  <cp:keywords/>
  <dc:description/>
  <cp:lastModifiedBy>sbc</cp:lastModifiedBy>
  <cp:revision>9</cp:revision>
  <dcterms:created xsi:type="dcterms:W3CDTF">2025-07-07T00:35:00Z</dcterms:created>
  <dcterms:modified xsi:type="dcterms:W3CDTF">2025-07-07T01:25:00Z</dcterms:modified>
</cp:coreProperties>
</file>