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F52D4">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广州大学社会化保障试点车辆</w:t>
      </w:r>
    </w:p>
    <w:p w14:paraId="06620D6B">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长租车租赁服务</w:t>
      </w:r>
      <w:r>
        <w:rPr>
          <w:rFonts w:hint="eastAsia" w:ascii="方正小标宋_GBK" w:hAnsi="方正小标宋_GBK" w:eastAsia="方正小标宋_GBK" w:cs="方正小标宋_GBK"/>
          <w:sz w:val="44"/>
          <w:szCs w:val="44"/>
          <w:lang w:val="en-US" w:eastAsia="zh-CN"/>
        </w:rPr>
        <w:t>单一来源谈判采购</w:t>
      </w:r>
      <w:r>
        <w:rPr>
          <w:rFonts w:hint="eastAsia" w:ascii="方正小标宋_GBK" w:hAnsi="方正小标宋_GBK" w:eastAsia="方正小标宋_GBK" w:cs="方正小标宋_GBK"/>
          <w:sz w:val="44"/>
          <w:szCs w:val="44"/>
        </w:rPr>
        <w:t>需求</w:t>
      </w:r>
    </w:p>
    <w:p w14:paraId="6EF0580A">
      <w:pPr>
        <w:spacing w:line="560" w:lineRule="exact"/>
        <w:rPr>
          <w:rFonts w:ascii="仿宋" w:hAnsi="仿宋" w:eastAsia="仿宋" w:cs="仿宋"/>
          <w:sz w:val="44"/>
          <w:szCs w:val="44"/>
        </w:rPr>
      </w:pPr>
    </w:p>
    <w:p w14:paraId="56CF0A83">
      <w:pPr>
        <w:keepNext w:val="0"/>
        <w:keepLines w:val="0"/>
        <w:widowControl w:val="0"/>
        <w:suppressLineNumbers w:val="0"/>
        <w:tabs>
          <w:tab w:val="left" w:pos="420"/>
          <w:tab w:val="left" w:pos="1145"/>
        </w:tabs>
        <w:spacing w:before="0" w:beforeAutospacing="0" w:after="0" w:afterAutospacing="0" w:line="360" w:lineRule="auto"/>
        <w:ind w:left="0" w:right="0"/>
        <w:jc w:val="left"/>
        <w:outlineLvl w:val="1"/>
        <w:rPr>
          <w:rFonts w:hint="eastAsia" w:ascii="宋体" w:hAnsi="宋体" w:eastAsia="宋体" w:cs="宋体"/>
          <w:b/>
          <w:bCs/>
          <w:kern w:val="0"/>
          <w:sz w:val="24"/>
          <w:szCs w:val="24"/>
          <w:lang w:val="en-US"/>
        </w:rPr>
      </w:pPr>
      <w:bookmarkStart w:id="0" w:name="_Toc189668128"/>
      <w:r>
        <w:rPr>
          <w:rFonts w:hint="eastAsia" w:ascii="宋体" w:hAnsi="宋体" w:eastAsia="宋体" w:cs="宋体"/>
          <w:b/>
          <w:bCs/>
          <w:kern w:val="0"/>
          <w:sz w:val="24"/>
          <w:szCs w:val="24"/>
          <w:lang w:val="en-US" w:eastAsia="zh-CN" w:bidi="ar"/>
        </w:rPr>
        <w:t>一、说明</w:t>
      </w:r>
      <w:bookmarkEnd w:id="0"/>
    </w:p>
    <w:p w14:paraId="4C3C744D">
      <w:pPr>
        <w:keepNext w:val="0"/>
        <w:keepLines w:val="0"/>
        <w:widowControl w:val="0"/>
        <w:suppressLineNumbers w:val="0"/>
        <w:tabs>
          <w:tab w:val="left" w:pos="420"/>
          <w:tab w:val="left" w:pos="1145"/>
        </w:tabs>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（一）响应供应商应对项目内全部内容进行响应，不可以仅对部分内容响应</w:t>
      </w:r>
      <w:r>
        <w:rPr>
          <w:rFonts w:hint="eastAsia" w:ascii="宋体" w:hAnsi="宋体" w:eastAsia="宋体" w:cs="Times New Roman"/>
          <w:bCs/>
          <w:kern w:val="0"/>
          <w:sz w:val="24"/>
          <w:szCs w:val="21"/>
          <w:lang w:val="en-US" w:eastAsia="zh-CN" w:bidi="ar"/>
        </w:rPr>
        <w:t>，任何只对本项目采购标的其中一部分内容、数量进行的响应都被视为无效响应</w:t>
      </w:r>
      <w:r>
        <w:rPr>
          <w:rFonts w:hint="eastAsia" w:ascii="宋体" w:hAnsi="宋体" w:eastAsia="宋体" w:cs="宋体"/>
          <w:kern w:val="0"/>
          <w:sz w:val="24"/>
          <w:szCs w:val="24"/>
          <w:lang w:val="en-US" w:eastAsia="zh-CN" w:bidi="ar"/>
        </w:rPr>
        <w:t>。</w:t>
      </w:r>
    </w:p>
    <w:p w14:paraId="46B9C397">
      <w:pPr>
        <w:keepNext w:val="0"/>
        <w:keepLines w:val="0"/>
        <w:widowControl w:val="0"/>
        <w:suppressLineNumbers w:val="0"/>
        <w:tabs>
          <w:tab w:val="left" w:pos="420"/>
          <w:tab w:val="left" w:pos="1145"/>
        </w:tabs>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（二）</w:t>
      </w:r>
      <w:r>
        <w:rPr>
          <w:rFonts w:hint="eastAsia" w:ascii="宋体" w:hAnsi="宋体" w:eastAsia="宋体" w:cs="宋体"/>
          <w:kern w:val="0"/>
          <w:sz w:val="24"/>
          <w:szCs w:val="24"/>
          <w:lang w:val="en-US" w:eastAsia="zh-CN" w:bidi="ar"/>
        </w:rPr>
        <w:tab/>
      </w:r>
      <w:r>
        <w:rPr>
          <w:rFonts w:hint="eastAsia" w:ascii="宋体" w:hAnsi="宋体" w:eastAsia="宋体" w:cs="宋体"/>
          <w:kern w:val="0"/>
          <w:sz w:val="24"/>
          <w:szCs w:val="24"/>
          <w:lang w:val="en-US" w:eastAsia="zh-CN" w:bidi="ar"/>
        </w:rPr>
        <w:t>采购需求中所有条款为实质性条款，必须逐条进行响应，有任何一条负偏离的，将导致无效响应。</w:t>
      </w:r>
    </w:p>
    <w:p w14:paraId="23576431">
      <w:pPr>
        <w:keepNext w:val="0"/>
        <w:keepLines w:val="0"/>
        <w:widowControl w:val="0"/>
        <w:suppressLineNumbers w:val="0"/>
        <w:tabs>
          <w:tab w:val="left" w:pos="420"/>
          <w:tab w:val="left" w:pos="1145"/>
        </w:tabs>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（三）成交供应商不得将成交项目转包、分包，否则采购人有权单方终止合同,由此产生的一切经济损失由成交供应商自行承担。</w:t>
      </w:r>
    </w:p>
    <w:p w14:paraId="1FC6D649">
      <w:pPr>
        <w:keepNext w:val="0"/>
        <w:keepLines w:val="0"/>
        <w:widowControl w:val="0"/>
        <w:suppressLineNumbers w:val="0"/>
        <w:tabs>
          <w:tab w:val="left" w:pos="420"/>
          <w:tab w:val="left" w:pos="1145"/>
        </w:tabs>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（四）响应供应商的响应报价不得高于相应最高限价，否则视为无效响应。</w:t>
      </w:r>
    </w:p>
    <w:p w14:paraId="0C026D67">
      <w:pPr>
        <w:keepNext w:val="0"/>
        <w:keepLines w:val="0"/>
        <w:widowControl w:val="0"/>
        <w:suppressLineNumbers w:val="0"/>
        <w:tabs>
          <w:tab w:val="left" w:pos="420"/>
          <w:tab w:val="left" w:pos="1145"/>
        </w:tabs>
        <w:spacing w:before="0" w:beforeAutospacing="0" w:after="0" w:afterAutospacing="0" w:line="360" w:lineRule="auto"/>
        <w:ind w:left="0" w:right="0"/>
        <w:jc w:val="left"/>
        <w:outlineLvl w:val="1"/>
        <w:rPr>
          <w:rFonts w:hint="eastAsia" w:ascii="宋体" w:hAnsi="宋体" w:eastAsia="宋体" w:cs="Courier New"/>
          <w:b/>
          <w:bCs w:val="0"/>
          <w:sz w:val="24"/>
          <w:szCs w:val="24"/>
          <w:lang w:val="en-US"/>
        </w:rPr>
      </w:pPr>
      <w:bookmarkStart w:id="1" w:name="_Toc189668129"/>
      <w:r>
        <w:rPr>
          <w:rFonts w:hint="eastAsia" w:ascii="宋体" w:hAnsi="宋体" w:eastAsia="宋体" w:cs="Courier New"/>
          <w:b/>
          <w:bCs w:val="0"/>
          <w:kern w:val="2"/>
          <w:sz w:val="24"/>
          <w:szCs w:val="24"/>
          <w:lang w:val="en-US" w:eastAsia="zh-CN" w:bidi="ar"/>
        </w:rPr>
        <w:t>二、项目基本概况</w:t>
      </w:r>
      <w:bookmarkEnd w:id="1"/>
    </w:p>
    <w:p w14:paraId="3990619A">
      <w:pPr>
        <w:keepNext w:val="0"/>
        <w:keepLines w:val="0"/>
        <w:widowControl w:val="0"/>
        <w:suppressLineNumbers w:val="0"/>
        <w:tabs>
          <w:tab w:val="left" w:pos="567"/>
        </w:tabs>
        <w:adjustRightInd w:val="0"/>
        <w:snapToGrid w:val="0"/>
        <w:spacing w:before="0" w:beforeAutospacing="0" w:after="0" w:afterAutospacing="0" w:line="360" w:lineRule="auto"/>
        <w:ind w:left="0" w:right="0"/>
        <w:jc w:val="both"/>
        <w:rPr>
          <w:rFonts w:hint="eastAsia" w:ascii="宋体" w:hAnsi="宋体" w:eastAsia="宋体" w:cs="宋体"/>
          <w:b/>
          <w:bCs w:val="0"/>
          <w:kern w:val="0"/>
          <w:sz w:val="24"/>
          <w:szCs w:val="24"/>
          <w:lang w:val="en-US"/>
        </w:rPr>
      </w:pPr>
      <w:r>
        <w:rPr>
          <w:rFonts w:hint="eastAsia" w:ascii="宋体" w:hAnsi="宋体" w:eastAsia="宋体" w:cs="Courier New"/>
          <w:b/>
          <w:bCs w:val="0"/>
          <w:kern w:val="2"/>
          <w:sz w:val="24"/>
          <w:szCs w:val="24"/>
          <w:lang w:val="en-US" w:eastAsia="zh-CN" w:bidi="ar"/>
        </w:rPr>
        <w:t>（一）</w:t>
      </w:r>
      <w:r>
        <w:rPr>
          <w:rFonts w:hint="eastAsia" w:ascii="宋体" w:hAnsi="宋体" w:eastAsia="宋体" w:cs="宋体"/>
          <w:b/>
          <w:bCs w:val="0"/>
          <w:kern w:val="2"/>
          <w:sz w:val="24"/>
          <w:szCs w:val="24"/>
          <w:lang w:val="en-US" w:eastAsia="zh-CN" w:bidi="ar"/>
        </w:rPr>
        <w:t>服务范围：</w:t>
      </w:r>
      <w:r>
        <w:rPr>
          <w:rFonts w:hint="eastAsia" w:ascii="宋体" w:hAnsi="宋体" w:eastAsia="宋体" w:cs="宋体"/>
          <w:bCs/>
          <w:kern w:val="2"/>
          <w:sz w:val="24"/>
          <w:szCs w:val="24"/>
          <w:lang w:val="en-US" w:eastAsia="zh-CN" w:bidi="ar"/>
        </w:rPr>
        <w:t>成交供应商向采购人提供2辆</w:t>
      </w:r>
      <w:r>
        <w:rPr>
          <w:rFonts w:hint="eastAsia" w:ascii="宋体" w:hAnsi="宋体" w:eastAsia="宋体" w:cs="宋体"/>
          <w:kern w:val="0"/>
          <w:sz w:val="24"/>
          <w:szCs w:val="24"/>
          <w:lang w:val="en-US" w:eastAsia="zh-CN" w:bidi="ar"/>
        </w:rPr>
        <w:t>五门七座商务车</w:t>
      </w:r>
      <w:r>
        <w:rPr>
          <w:rFonts w:hint="eastAsia" w:ascii="宋体" w:hAnsi="宋体" w:eastAsia="宋体" w:cs="宋体"/>
          <w:bCs/>
          <w:kern w:val="0"/>
          <w:sz w:val="24"/>
          <w:szCs w:val="24"/>
          <w:lang w:val="en-US" w:eastAsia="zh-CN" w:bidi="ar"/>
        </w:rPr>
        <w:t>租赁服务。</w:t>
      </w:r>
    </w:p>
    <w:p w14:paraId="557A9206">
      <w:pPr>
        <w:keepNext w:val="0"/>
        <w:keepLines w:val="0"/>
        <w:widowControl w:val="0"/>
        <w:suppressLineNumbers w:val="0"/>
        <w:tabs>
          <w:tab w:val="left" w:pos="567"/>
        </w:tabs>
        <w:adjustRightInd w:val="0"/>
        <w:snapToGrid w:val="0"/>
        <w:spacing w:before="0" w:beforeAutospacing="0" w:after="0" w:afterAutospacing="0" w:line="360" w:lineRule="auto"/>
        <w:ind w:left="0" w:right="0"/>
        <w:jc w:val="both"/>
        <w:rPr>
          <w:rFonts w:hint="eastAsia" w:ascii="宋体" w:hAnsi="宋体" w:eastAsia="宋体" w:cs="宋体"/>
          <w:b/>
          <w:bCs w:val="0"/>
          <w:kern w:val="0"/>
          <w:sz w:val="24"/>
          <w:szCs w:val="24"/>
          <w:lang w:val="en-US"/>
        </w:rPr>
      </w:pPr>
      <w:r>
        <w:rPr>
          <w:rFonts w:hint="eastAsia" w:ascii="宋体" w:hAnsi="宋体" w:eastAsia="宋体" w:cs="宋体"/>
          <w:b/>
          <w:bCs w:val="0"/>
          <w:kern w:val="2"/>
          <w:sz w:val="24"/>
          <w:szCs w:val="24"/>
          <w:lang w:val="en-US" w:eastAsia="zh-CN" w:bidi="ar"/>
        </w:rPr>
        <w:t>（二）服务要求：</w:t>
      </w:r>
      <w:r>
        <w:rPr>
          <w:rFonts w:hint="eastAsia" w:ascii="宋体" w:hAnsi="宋体" w:eastAsia="宋体" w:cs="宋体"/>
          <w:bCs/>
          <w:kern w:val="2"/>
          <w:sz w:val="24"/>
          <w:szCs w:val="24"/>
          <w:lang w:val="en-US" w:eastAsia="zh-CN" w:bidi="ar"/>
        </w:rPr>
        <w:t>成交供应商具备汽车租赁服务的经验和能力，建立健全的经营管理制度、服务规程、安全管理制度和应急救援预案。成交供应商所提供租赁的车辆为自有或合法租赁的车辆，</w:t>
      </w:r>
      <w:r>
        <w:rPr>
          <w:rFonts w:hint="eastAsia" w:ascii="宋体" w:hAnsi="宋体" w:eastAsia="宋体" w:cs="宋体"/>
          <w:kern w:val="0"/>
          <w:sz w:val="24"/>
          <w:szCs w:val="24"/>
          <w:lang w:val="en-US" w:eastAsia="zh-CN" w:bidi="ar"/>
        </w:rPr>
        <w:t>经检验合格且已办理小微型客车租赁备案登记</w:t>
      </w:r>
      <w:r>
        <w:rPr>
          <w:rFonts w:hint="eastAsia" w:ascii="宋体" w:hAnsi="宋体" w:eastAsia="宋体" w:cs="宋体"/>
          <w:bCs/>
          <w:kern w:val="0"/>
          <w:sz w:val="24"/>
          <w:szCs w:val="24"/>
          <w:lang w:val="en-US" w:eastAsia="zh-CN" w:bidi="ar"/>
        </w:rPr>
        <w:t>。</w:t>
      </w:r>
    </w:p>
    <w:p w14:paraId="53F33C07">
      <w:pPr>
        <w:keepNext w:val="0"/>
        <w:keepLines w:val="0"/>
        <w:widowControl w:val="0"/>
        <w:suppressLineNumbers w:val="0"/>
        <w:tabs>
          <w:tab w:val="left" w:pos="567"/>
        </w:tabs>
        <w:adjustRightInd w:val="0"/>
        <w:snapToGrid w:val="0"/>
        <w:spacing w:before="0" w:beforeAutospacing="0" w:after="0" w:afterAutospacing="0" w:line="36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（三）服务时间（履行期限）：</w:t>
      </w:r>
      <w:r>
        <w:rPr>
          <w:rFonts w:hint="eastAsia" w:ascii="宋体" w:hAnsi="宋体" w:eastAsia="宋体" w:cs="Times New Roman"/>
          <w:kern w:val="2"/>
          <w:sz w:val="24"/>
          <w:szCs w:val="24"/>
          <w:lang w:val="en-US" w:eastAsia="zh-CN" w:bidi="ar"/>
        </w:rPr>
        <w:t>自合同签订之日</w:t>
      </w:r>
      <w:r>
        <w:rPr>
          <w:rFonts w:hint="eastAsia" w:ascii="宋体" w:hAnsi="宋体" w:eastAsia="宋体" w:cs="仿宋_GB2312"/>
          <w:kern w:val="2"/>
          <w:sz w:val="24"/>
          <w:szCs w:val="24"/>
          <w:lang w:val="en-US" w:eastAsia="zh-CN" w:bidi="ar"/>
        </w:rPr>
        <w:t>起3年，具体时间以合同约定为准</w:t>
      </w:r>
      <w:r>
        <w:rPr>
          <w:rFonts w:hint="eastAsia" w:ascii="宋体" w:hAnsi="宋体" w:eastAsia="宋体" w:cs="宋体"/>
          <w:bCs/>
          <w:kern w:val="2"/>
          <w:sz w:val="24"/>
          <w:szCs w:val="24"/>
          <w:lang w:val="en-US" w:eastAsia="zh-CN" w:bidi="ar"/>
        </w:rPr>
        <w:t>。</w:t>
      </w:r>
    </w:p>
    <w:p w14:paraId="0CB4DE3D">
      <w:pPr>
        <w:keepNext w:val="0"/>
        <w:keepLines w:val="0"/>
        <w:widowControl w:val="0"/>
        <w:suppressLineNumbers w:val="0"/>
        <w:tabs>
          <w:tab w:val="left" w:pos="567"/>
        </w:tabs>
        <w:adjustRightInd w:val="0"/>
        <w:snapToGrid w:val="0"/>
        <w:spacing w:before="0" w:beforeAutospacing="0" w:after="0" w:afterAutospacing="0" w:line="360" w:lineRule="auto"/>
        <w:ind w:left="0" w:right="0"/>
        <w:jc w:val="both"/>
        <w:rPr>
          <w:rFonts w:hint="default" w:ascii="Times New Roman" w:hAnsi="Times New Roman" w:eastAsia="宋体" w:cs="Times New Roman"/>
          <w:kern w:val="0"/>
          <w:sz w:val="21"/>
          <w:szCs w:val="21"/>
          <w:lang w:val="en-US"/>
        </w:rPr>
      </w:pPr>
      <w:r>
        <w:rPr>
          <w:rFonts w:hint="eastAsia" w:ascii="Times New Roman" w:hAnsi="宋体" w:eastAsia="宋体" w:cs="Times New Roman"/>
          <w:b/>
          <w:bCs/>
          <w:kern w:val="0"/>
          <w:sz w:val="24"/>
          <w:szCs w:val="22"/>
          <w:lang w:val="en-US" w:eastAsia="zh-CN" w:bidi="ar"/>
        </w:rPr>
        <w:t>（四）服务标准：</w:t>
      </w:r>
      <w:r>
        <w:rPr>
          <w:rFonts w:hint="eastAsia" w:ascii="Times New Roman" w:hAnsi="宋体" w:eastAsia="宋体" w:cs="Times New Roman"/>
          <w:kern w:val="0"/>
          <w:sz w:val="24"/>
          <w:szCs w:val="22"/>
          <w:lang w:val="en-US" w:eastAsia="zh-CN" w:bidi="ar"/>
        </w:rPr>
        <w:t>按采购文件要求、响应文件承诺及行业相关规定执行。</w:t>
      </w:r>
    </w:p>
    <w:p w14:paraId="685DB7B2">
      <w:pPr>
        <w:keepNext w:val="0"/>
        <w:keepLines w:val="0"/>
        <w:widowControl w:val="0"/>
        <w:suppressLineNumbers w:val="0"/>
        <w:tabs>
          <w:tab w:val="left" w:pos="567"/>
        </w:tabs>
        <w:adjustRightInd w:val="0"/>
        <w:snapToGrid w:val="0"/>
        <w:spacing w:before="0" w:beforeAutospacing="0" w:after="0" w:afterAutospacing="0" w:line="360" w:lineRule="auto"/>
        <w:ind w:left="0" w:right="0"/>
        <w:jc w:val="both"/>
        <w:rPr>
          <w:rFonts w:hint="default" w:ascii="Times New Roman" w:hAnsi="宋体" w:eastAsia="宋体" w:cs="Times New Roman"/>
          <w:kern w:val="0"/>
          <w:sz w:val="24"/>
          <w:szCs w:val="22"/>
          <w:lang w:val="en-US"/>
        </w:rPr>
      </w:pPr>
      <w:r>
        <w:rPr>
          <w:rFonts w:hint="eastAsia" w:ascii="Times New Roman" w:hAnsi="宋体" w:eastAsia="宋体" w:cs="Times New Roman"/>
          <w:b/>
          <w:bCs/>
          <w:kern w:val="0"/>
          <w:sz w:val="24"/>
          <w:szCs w:val="22"/>
          <w:lang w:val="en-US" w:eastAsia="zh-CN" w:bidi="ar"/>
        </w:rPr>
        <w:t>（五）服务地点：</w:t>
      </w:r>
      <w:r>
        <w:rPr>
          <w:rFonts w:hint="eastAsia" w:ascii="Times New Roman" w:hAnsi="宋体" w:eastAsia="宋体" w:cs="Times New Roman"/>
          <w:kern w:val="0"/>
          <w:sz w:val="24"/>
          <w:szCs w:val="22"/>
          <w:lang w:val="en-US" w:eastAsia="zh-CN" w:bidi="ar"/>
        </w:rPr>
        <w:t>采购人指定地点。</w:t>
      </w:r>
    </w:p>
    <w:p w14:paraId="3B1FACA5">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outlineLvl w:val="1"/>
        <w:rPr>
          <w:rFonts w:hint="eastAsia" w:ascii="宋体" w:hAnsi="宋体" w:eastAsia="宋体" w:cs="宋体"/>
          <w:b/>
          <w:bCs w:val="0"/>
          <w:kern w:val="0"/>
          <w:sz w:val="24"/>
          <w:szCs w:val="24"/>
          <w:lang w:val="en-US"/>
        </w:rPr>
      </w:pPr>
      <w:bookmarkStart w:id="2" w:name="_Toc22904"/>
      <w:bookmarkStart w:id="3" w:name="_Toc14956"/>
      <w:bookmarkStart w:id="4" w:name="_Toc17713"/>
      <w:bookmarkStart w:id="5" w:name="_Toc189668130"/>
      <w:r>
        <w:rPr>
          <w:rFonts w:hint="eastAsia" w:ascii="宋体" w:hAnsi="宋体" w:eastAsia="宋体" w:cs="宋体"/>
          <w:b/>
          <w:bCs w:val="0"/>
          <w:kern w:val="0"/>
          <w:sz w:val="24"/>
          <w:szCs w:val="24"/>
          <w:lang w:val="en-US" w:eastAsia="zh-CN" w:bidi="ar"/>
        </w:rPr>
        <w:t>三</w:t>
      </w:r>
      <w:r>
        <w:rPr>
          <w:rFonts w:hint="eastAsia" w:ascii="宋体" w:hAnsi="宋体" w:eastAsia="宋体" w:cs="Times New Roman"/>
          <w:b/>
          <w:bCs/>
          <w:kern w:val="0"/>
          <w:sz w:val="24"/>
          <w:szCs w:val="24"/>
          <w:lang w:val="en-US" w:eastAsia="zh-CN" w:bidi="ar"/>
        </w:rPr>
        <w:t>、</w:t>
      </w:r>
      <w:r>
        <w:rPr>
          <w:rFonts w:hint="eastAsia" w:ascii="宋体" w:hAnsi="宋体" w:eastAsia="宋体" w:cs="宋体"/>
          <w:b/>
          <w:bCs w:val="0"/>
          <w:kern w:val="0"/>
          <w:sz w:val="24"/>
          <w:szCs w:val="24"/>
          <w:lang w:val="en-US" w:eastAsia="zh-CN" w:bidi="ar"/>
        </w:rPr>
        <w:t>采购</w:t>
      </w:r>
      <w:bookmarkEnd w:id="2"/>
      <w:bookmarkEnd w:id="3"/>
      <w:r>
        <w:rPr>
          <w:rFonts w:hint="eastAsia" w:ascii="宋体" w:hAnsi="宋体" w:eastAsia="宋体" w:cs="宋体"/>
          <w:b/>
          <w:bCs w:val="0"/>
          <w:kern w:val="0"/>
          <w:sz w:val="24"/>
          <w:szCs w:val="24"/>
          <w:lang w:val="en-US" w:eastAsia="zh-CN" w:bidi="ar"/>
        </w:rPr>
        <w:t>项目</w:t>
      </w:r>
      <w:bookmarkEnd w:id="4"/>
      <w:r>
        <w:rPr>
          <w:rFonts w:hint="eastAsia" w:ascii="宋体" w:hAnsi="宋体" w:eastAsia="宋体" w:cs="宋体"/>
          <w:b/>
          <w:bCs w:val="0"/>
          <w:kern w:val="0"/>
          <w:sz w:val="24"/>
          <w:szCs w:val="24"/>
          <w:lang w:val="en-US" w:eastAsia="zh-CN" w:bidi="ar"/>
        </w:rPr>
        <w:t>一览表</w:t>
      </w:r>
      <w:bookmarkEnd w:id="5"/>
    </w:p>
    <w:tbl>
      <w:tblPr>
        <w:tblStyle w:val="8"/>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2584"/>
        <w:gridCol w:w="709"/>
        <w:gridCol w:w="2270"/>
        <w:gridCol w:w="2430"/>
        <w:gridCol w:w="1710"/>
      </w:tblGrid>
      <w:tr w14:paraId="4766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676EA4E4">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服务内容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BAD576">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数量</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F70E3B1">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采购预算</w:t>
            </w:r>
          </w:p>
          <w:p w14:paraId="580E9F44">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（人民币  元/三年）</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40E4497C">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单价最高限价</w:t>
            </w:r>
          </w:p>
          <w:p w14:paraId="0B2B1502">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（人民币  元/年/辆）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3E41492">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采购标的所属行业</w:t>
            </w:r>
          </w:p>
        </w:tc>
      </w:tr>
      <w:tr w14:paraId="1E1B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18"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2EB60359">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仿宋_GB2312"/>
                <w:bCs/>
                <w:kern w:val="0"/>
                <w:sz w:val="24"/>
                <w:szCs w:val="24"/>
                <w:lang w:val="en-US" w:eastAsia="zh-CN" w:bidi="ar"/>
              </w:rPr>
              <w:t>广州大学社会化保障试点车辆长租车租赁服务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D4ACCF">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1项</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7B6B327B">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Times New Roman"/>
                <w:kern w:val="2"/>
                <w:sz w:val="24"/>
                <w:szCs w:val="24"/>
                <w:lang w:val="en-US" w:eastAsia="zh-CN" w:bidi="ar"/>
              </w:rPr>
              <w:t>277,200.00</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04190A66">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46,200.00</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EC809C8">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交通运输业</w:t>
            </w:r>
          </w:p>
        </w:tc>
      </w:tr>
      <w:tr w14:paraId="71B3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7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E85E24">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说明：2025年采购预算为人民币92,400.00元，2026年、2027年采购预算以广州市财政局实际批复为准，每年租赁车辆服务费用结算总额不高于当年采购预算，采购人不向成交供应商承诺每年租赁车辆发生的实际服务费用金额。</w:t>
            </w:r>
          </w:p>
        </w:tc>
      </w:tr>
    </w:tbl>
    <w:p w14:paraId="4416BE41">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outlineLvl w:val="1"/>
        <w:rPr>
          <w:rFonts w:hint="eastAsia" w:ascii="宋体" w:hAnsi="宋体" w:eastAsia="宋体" w:cs="宋体"/>
          <w:b/>
          <w:bCs w:val="0"/>
          <w:kern w:val="0"/>
          <w:sz w:val="24"/>
          <w:szCs w:val="24"/>
          <w:lang w:val="en-US"/>
        </w:rPr>
      </w:pPr>
      <w:bookmarkStart w:id="6" w:name="_Toc17724"/>
      <w:bookmarkStart w:id="7" w:name="_Toc189668131"/>
      <w:bookmarkStart w:id="8" w:name="_Toc9099"/>
      <w:bookmarkStart w:id="9" w:name="_Toc27034"/>
      <w:r>
        <w:rPr>
          <w:rFonts w:hint="eastAsia" w:ascii="宋体" w:hAnsi="宋体" w:eastAsia="宋体" w:cs="宋体"/>
          <w:b/>
          <w:bCs/>
          <w:kern w:val="0"/>
          <w:sz w:val="24"/>
          <w:szCs w:val="24"/>
          <w:lang w:val="en-US" w:eastAsia="zh-CN" w:bidi="ar"/>
        </w:rPr>
        <w:t>四</w:t>
      </w:r>
      <w:r>
        <w:rPr>
          <w:rFonts w:hint="eastAsia" w:ascii="宋体" w:hAnsi="宋体" w:eastAsia="宋体" w:cs="Times New Roman"/>
          <w:b/>
          <w:bCs/>
          <w:kern w:val="0"/>
          <w:sz w:val="24"/>
          <w:szCs w:val="24"/>
          <w:lang w:val="en-US" w:eastAsia="zh-CN" w:bidi="ar"/>
        </w:rPr>
        <w:t>、基本</w:t>
      </w:r>
      <w:r>
        <w:rPr>
          <w:rFonts w:hint="eastAsia" w:ascii="宋体" w:hAnsi="宋体" w:eastAsia="宋体" w:cs="宋体"/>
          <w:b/>
          <w:bCs/>
          <w:kern w:val="0"/>
          <w:sz w:val="24"/>
          <w:szCs w:val="24"/>
          <w:lang w:val="en-US" w:eastAsia="zh-CN" w:bidi="ar"/>
        </w:rPr>
        <w:t>服务要求</w:t>
      </w:r>
      <w:bookmarkEnd w:id="6"/>
      <w:bookmarkEnd w:id="7"/>
      <w:bookmarkEnd w:id="8"/>
      <w:bookmarkEnd w:id="9"/>
    </w:p>
    <w:p w14:paraId="51589258">
      <w:pPr>
        <w:keepNext w:val="0"/>
        <w:keepLines w:val="0"/>
        <w:widowControl w:val="0"/>
        <w:suppressLineNumbers w:val="0"/>
        <w:tabs>
          <w:tab w:val="left" w:pos="1145"/>
        </w:tabs>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（一）总体服务要求</w:t>
      </w:r>
    </w:p>
    <w:p w14:paraId="0D16B16A">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1.响应供应商必须是一个合法的汽车运输企业，具备汽车租赁经验和能力，能开具合法的发票。</w:t>
      </w:r>
    </w:p>
    <w:p w14:paraId="4CBCC318">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2.响应供应商所提供租赁的车辆必须为自有合法租赁、经检验合格且已办理小微型客车租赁备案登记的车辆，不得提供以转租或第三方以外形式的车辆。</w:t>
      </w:r>
    </w:p>
    <w:p w14:paraId="1136A876">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3.响应供应商应</w:t>
      </w:r>
      <w:r>
        <w:rPr>
          <w:rFonts w:hint="eastAsia" w:ascii="宋体" w:hAnsi="宋体" w:eastAsia="宋体" w:cs="宋体"/>
          <w:bCs/>
          <w:kern w:val="0"/>
          <w:sz w:val="24"/>
          <w:szCs w:val="24"/>
          <w:lang w:val="en-US" w:eastAsia="zh-CN" w:bidi="ar"/>
        </w:rPr>
        <w:t>建立健全的经营管理制度、服务规程、安全管理制度和应急救援预案</w:t>
      </w:r>
      <w:r>
        <w:rPr>
          <w:rFonts w:hint="eastAsia" w:ascii="宋体" w:hAnsi="宋体" w:eastAsia="宋体" w:cs="宋体"/>
          <w:kern w:val="0"/>
          <w:sz w:val="24"/>
          <w:szCs w:val="24"/>
          <w:lang w:val="en-US" w:eastAsia="zh-CN" w:bidi="ar"/>
        </w:rPr>
        <w:t>，应通过质量管理体系认证，配备较高职业质素管理团队，能做到遵章守法、自觉执行管理制度，自觉对所提供的租赁车辆进行日常检查和保养工作。</w:t>
      </w:r>
    </w:p>
    <w:p w14:paraId="5FF86149">
      <w:pPr>
        <w:keepNext w:val="0"/>
        <w:keepLines w:val="0"/>
        <w:widowControl w:val="0"/>
        <w:suppressLineNumbers w:val="0"/>
        <w:tabs>
          <w:tab w:val="left" w:pos="420"/>
          <w:tab w:val="left" w:pos="1145"/>
        </w:tabs>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根据《广州市人民政府办公厅关于印发广州市公务用车社会化保障试点工作方案的通知》(穗府办函【2024】79号)，依托现行公务用车管理平台，开放公务用车管理系统端口与承租供应商调度平台实现数据对接，严格按照公务用车管理要求，充分利用技术手段确保社会化试点车辆运行在公务用车管理平台的监管范围内，采购人为广州市行政事业单位及广州市公务用车社会化保障试点单位，响应供应商必须承诺成交后3个工作日内完成与广州公务用车管理平台数据对接工作。</w:t>
      </w:r>
    </w:p>
    <w:p w14:paraId="5A76941B">
      <w:pPr>
        <w:keepNext w:val="0"/>
        <w:keepLines w:val="0"/>
        <w:widowControl w:val="0"/>
        <w:suppressLineNumbers w:val="0"/>
        <w:tabs>
          <w:tab w:val="left" w:pos="1145"/>
        </w:tabs>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（二）</w:t>
      </w:r>
      <w:r>
        <w:rPr>
          <w:rFonts w:hint="eastAsia" w:ascii="宋体" w:hAnsi="宋体" w:eastAsia="宋体" w:cs="宋体"/>
          <w:b/>
          <w:bCs w:val="0"/>
          <w:kern w:val="0"/>
          <w:sz w:val="24"/>
          <w:szCs w:val="24"/>
          <w:lang w:val="zh-CN" w:eastAsia="zh-CN" w:bidi="ar"/>
        </w:rPr>
        <w:t>长租车的车辆技术参数和标准</w:t>
      </w:r>
    </w:p>
    <w:p w14:paraId="11BB2695">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1.车辆基本要求</w:t>
      </w:r>
    </w:p>
    <w:p w14:paraId="5C062431">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广州市公务用车要求，响应供应商向采购人提供的2辆五门七座商务车必须是中华人民共和国境内生产的国产自主品牌或中外合资品牌的新能源汽车，且车辆购置价格、排气量符合国家《党政机关公务用车管理办法》等有关要求（即单台车辆购置价格在人民币18万元以内，排气量在1.8升及以下）。</w:t>
      </w:r>
    </w:p>
    <w:p w14:paraId="335CA32C">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成交供应商提供的租赁车辆须固定停放在采购人单位或采购人指定其他地点，按公务用车管理规定喷涂统一标识，并提供、安装ETC及符合财政及工业和信息化部门有关采购目录要求的北斗车载定位终端。租赁期结束后，由成交供应商负责清除租赁车辆喷涂标识及拆除车载定位终端，并将处理情况反馈采购人处。</w:t>
      </w:r>
    </w:p>
    <w:p w14:paraId="518FB889">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2.长租车指标参数表（适用于所有租赁车辆）</w:t>
      </w:r>
    </w:p>
    <w:tbl>
      <w:tblPr>
        <w:tblStyle w:val="8"/>
        <w:tblW w:w="96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11"/>
        <w:gridCol w:w="6134"/>
      </w:tblGrid>
      <w:tr w14:paraId="6C8F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509" w:type="dxa"/>
            <w:tcBorders>
              <w:top w:val="single" w:color="auto" w:sz="4" w:space="0"/>
              <w:left w:val="single" w:color="auto" w:sz="4" w:space="0"/>
              <w:bottom w:val="single" w:color="auto" w:sz="4" w:space="0"/>
              <w:right w:val="single" w:color="auto" w:sz="4" w:space="0"/>
            </w:tcBorders>
            <w:shd w:val="clear" w:color="auto" w:fill="auto"/>
            <w:vAlign w:val="top"/>
          </w:tcPr>
          <w:p w14:paraId="2F58E35B">
            <w:pPr>
              <w:keepNext w:val="0"/>
              <w:keepLines w:val="0"/>
              <w:widowControl w:val="0"/>
              <w:suppressLineNumbers w:val="0"/>
              <w:autoSpaceDE w:val="0"/>
              <w:autoSpaceDN w:val="0"/>
              <w:adjustRightInd w:val="0"/>
              <w:snapToGrid w:val="0"/>
              <w:spacing w:before="0" w:beforeAutospacing="0" w:after="0" w:afterAutospacing="0" w:line="312"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指标项</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top"/>
          </w:tcPr>
          <w:p w14:paraId="5BC6E5D2">
            <w:pPr>
              <w:keepNext w:val="0"/>
              <w:keepLines w:val="0"/>
              <w:widowControl w:val="0"/>
              <w:suppressLineNumbers w:val="0"/>
              <w:autoSpaceDE w:val="0"/>
              <w:autoSpaceDN w:val="0"/>
              <w:adjustRightInd w:val="0"/>
              <w:snapToGrid w:val="0"/>
              <w:spacing w:before="0" w:beforeAutospacing="0" w:after="0" w:afterAutospacing="0" w:line="312"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指标参数要求</w:t>
            </w:r>
          </w:p>
        </w:tc>
      </w:tr>
      <w:tr w14:paraId="03E3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09" w:type="dxa"/>
            <w:tcBorders>
              <w:top w:val="single" w:color="auto" w:sz="4" w:space="0"/>
              <w:left w:val="single" w:color="auto" w:sz="4" w:space="0"/>
              <w:bottom w:val="single" w:color="auto" w:sz="4" w:space="0"/>
              <w:right w:val="single" w:color="auto" w:sz="4" w:space="0"/>
            </w:tcBorders>
            <w:shd w:val="clear" w:color="auto" w:fill="auto"/>
            <w:vAlign w:val="top"/>
          </w:tcPr>
          <w:p w14:paraId="0B240C6D">
            <w:pPr>
              <w:keepNext w:val="0"/>
              <w:keepLines w:val="0"/>
              <w:widowControl w:val="0"/>
              <w:suppressLineNumbers w:val="0"/>
              <w:autoSpaceDE w:val="0"/>
              <w:autoSpaceDN w:val="0"/>
              <w:adjustRightInd w:val="0"/>
              <w:snapToGrid w:val="0"/>
              <w:spacing w:before="0" w:beforeAutospacing="0" w:after="0" w:afterAutospacing="0" w:line="312"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车型</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top"/>
          </w:tcPr>
          <w:p w14:paraId="151B8FC1">
            <w:pPr>
              <w:keepNext w:val="0"/>
              <w:keepLines w:val="0"/>
              <w:widowControl w:val="0"/>
              <w:suppressLineNumbers w:val="0"/>
              <w:autoSpaceDE w:val="0"/>
              <w:autoSpaceDN w:val="0"/>
              <w:adjustRightInd w:val="0"/>
              <w:snapToGrid w:val="0"/>
              <w:spacing w:before="0" w:beforeAutospacing="0" w:after="0" w:afterAutospacing="0" w:line="312"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商务车（MPV）</w:t>
            </w:r>
          </w:p>
        </w:tc>
      </w:tr>
      <w:tr w14:paraId="425E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14:paraId="66736A2D">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车况</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14:paraId="2BF80934">
            <w:pPr>
              <w:keepNext w:val="0"/>
              <w:keepLines w:val="0"/>
              <w:widowControl/>
              <w:suppressLineNumbers w:val="0"/>
              <w:autoSpaceDE w:val="0"/>
              <w:autoSpaceDN w:val="0"/>
              <w:adjustRightInd w:val="0"/>
              <w:snapToGrid w:val="0"/>
              <w:spacing w:before="0" w:beforeAutospacing="0" w:after="0" w:afterAutospacing="0" w:line="312" w:lineRule="auto"/>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1.车辆验收当天，车辆注册日期2年（含）以内；</w:t>
            </w:r>
          </w:p>
          <w:p w14:paraId="7CDB94DE">
            <w:pPr>
              <w:keepNext w:val="0"/>
              <w:keepLines w:val="0"/>
              <w:widowControl/>
              <w:suppressLineNumbers w:val="0"/>
              <w:autoSpaceDE w:val="0"/>
              <w:autoSpaceDN w:val="0"/>
              <w:adjustRightInd w:val="0"/>
              <w:snapToGrid w:val="0"/>
              <w:spacing w:before="0" w:beforeAutospacing="0" w:after="0" w:afterAutospacing="0" w:line="312" w:lineRule="auto"/>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2.车辆验收当天，车辆总行驶里程3万公里（含）以下；</w:t>
            </w:r>
          </w:p>
          <w:p w14:paraId="5398691F">
            <w:pPr>
              <w:keepNext w:val="0"/>
              <w:keepLines w:val="0"/>
              <w:widowControl/>
              <w:suppressLineNumbers w:val="0"/>
              <w:autoSpaceDE w:val="0"/>
              <w:autoSpaceDN w:val="0"/>
              <w:adjustRightInd w:val="0"/>
              <w:snapToGrid w:val="0"/>
              <w:spacing w:before="0" w:beforeAutospacing="0" w:after="0" w:afterAutospacing="0" w:line="312" w:lineRule="auto"/>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3.车辆验收当天，车辆无事故未处理完成记录（如保险未理赔、交通事故未结案等）、无故障、无异响、无异味。</w:t>
            </w:r>
          </w:p>
        </w:tc>
      </w:tr>
      <w:tr w14:paraId="6CBE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14:paraId="101F8CEB">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车辆所有权</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14:paraId="0B933E3F">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车辆由供应商合法自有，不得提供以转租或第三方以外形式的车辆。</w:t>
            </w:r>
          </w:p>
        </w:tc>
      </w:tr>
      <w:tr w14:paraId="6C31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14:paraId="0879EB10">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车牌</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14:paraId="54022C8C">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粤A绿牌</w:t>
            </w:r>
          </w:p>
        </w:tc>
      </w:tr>
      <w:tr w14:paraId="7529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14:paraId="77539C05">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车身颜色</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14:paraId="67372A50">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白色、灰色或黑色</w:t>
            </w:r>
          </w:p>
        </w:tc>
      </w:tr>
      <w:tr w14:paraId="47E9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14:paraId="2BD2717E">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轴距</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14:paraId="55C8AF02">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≥2900mm</w:t>
            </w:r>
          </w:p>
        </w:tc>
      </w:tr>
      <w:tr w14:paraId="19A8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14:paraId="31725877">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车门及座位</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14:paraId="3B6290EC">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5门7座</w:t>
            </w:r>
          </w:p>
        </w:tc>
      </w:tr>
      <w:tr w14:paraId="59D3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14:paraId="24C67745">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电池续驶里程</w:t>
            </w:r>
          </w:p>
          <w:p w14:paraId="040F1CF3">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（NEDC或WLTC或CLTC）</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14:paraId="2968304F">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纯电动新能源汽车：≥500km</w:t>
            </w:r>
          </w:p>
          <w:p w14:paraId="2AC68305">
            <w:pPr>
              <w:keepNext w:val="0"/>
              <w:keepLines w:val="0"/>
              <w:widowControl/>
              <w:suppressLineNumbers w:val="0"/>
              <w:autoSpaceDE w:val="0"/>
              <w:autoSpaceDN w:val="0"/>
              <w:adjustRightInd w:val="0"/>
              <w:snapToGrid w:val="0"/>
              <w:spacing w:before="0" w:beforeAutospacing="0" w:after="0" w:afterAutospacing="0" w:line="312" w:lineRule="auto"/>
              <w:ind w:left="0" w:right="0"/>
              <w:jc w:val="center"/>
              <w:textAlignment w:val="center"/>
              <w:rPr>
                <w:rFonts w:hint="default" w:ascii="Times New Roman" w:hAnsi="宋体" w:eastAsia="宋体" w:cs="Times New Roman"/>
                <w:kern w:val="0"/>
                <w:sz w:val="21"/>
                <w:szCs w:val="21"/>
                <w:lang w:val="en-US"/>
              </w:rPr>
            </w:pPr>
            <w:r>
              <w:rPr>
                <w:rFonts w:hint="eastAsia" w:ascii="宋体" w:hAnsi="宋体" w:eastAsia="宋体" w:cs="宋体"/>
                <w:kern w:val="0"/>
                <w:sz w:val="24"/>
                <w:szCs w:val="24"/>
                <w:lang w:val="en-US" w:eastAsia="zh-CN" w:bidi="ar"/>
              </w:rPr>
              <w:t>其他类型新能源骑车：≥100km</w:t>
            </w:r>
          </w:p>
        </w:tc>
      </w:tr>
    </w:tbl>
    <w:p w14:paraId="2DAF02B9">
      <w:pPr>
        <w:keepNext w:val="0"/>
        <w:keepLines w:val="0"/>
        <w:widowControl w:val="0"/>
        <w:suppressLineNumbers w:val="0"/>
        <w:tabs>
          <w:tab w:val="left" w:pos="1145"/>
        </w:tabs>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（三）租赁车辆要求及服务管理要求</w:t>
      </w:r>
    </w:p>
    <w:p w14:paraId="102C4499">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1．车况要求</w:t>
      </w:r>
    </w:p>
    <w:p w14:paraId="29FAEC5C">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（1）响应供应商提供租赁车辆的车龄满足《长租车指标参数表》所有内容,车辆验收当天须向采购人提供租赁车辆的保险、行驶证及机动车登记证书复印件。</w:t>
      </w:r>
    </w:p>
    <w:p w14:paraId="4FBF6BAA">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（2）响应供应商提供的租赁车辆技术性能良好，安全性能较高，车辆各项手续、证照齐全完备有效并符合公安部门及交委的相关要求（包括汽车行驶证、保险单、车船税、年票、购置税等）。</w:t>
      </w:r>
    </w:p>
    <w:p w14:paraId="06B28049">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（3）响应供应商的车辆车容要求“三洁”--车头清洁、车身光洁、车厢和座位干净整洁无异味。</w:t>
      </w:r>
    </w:p>
    <w:p w14:paraId="151A0C60">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（4）响应供应商对其提供给采购人的长租车辆具有合法的出租权。</w:t>
      </w:r>
    </w:p>
    <w:p w14:paraId="75B66C27">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租赁车辆所有权应为响应供应商所有，不得提供以转租或第三方以外形式的车辆。租赁期间，当租赁车辆所有权发生转变的，响应供应商应提前3个工作日书面通知采购人，并及时更换不低于原车辆指标参数和车况且响应供应商具有所有权的车辆。如因此影响采购人正常工作并造成损失的，应由</w:t>
      </w:r>
      <w:bookmarkStart w:id="10" w:name="OLE_LINK1"/>
      <w:r>
        <w:rPr>
          <w:rFonts w:hint="eastAsia" w:ascii="宋体" w:hAnsi="宋体" w:eastAsia="宋体" w:cs="宋体"/>
          <w:kern w:val="0"/>
          <w:sz w:val="24"/>
          <w:szCs w:val="24"/>
          <w:lang w:val="en-US" w:eastAsia="zh-CN" w:bidi="ar"/>
        </w:rPr>
        <w:t>响应供应商</w:t>
      </w:r>
      <w:bookmarkEnd w:id="10"/>
      <w:r>
        <w:rPr>
          <w:rFonts w:hint="eastAsia" w:ascii="宋体" w:hAnsi="宋体" w:eastAsia="宋体" w:cs="宋体"/>
          <w:kern w:val="0"/>
          <w:sz w:val="24"/>
          <w:szCs w:val="24"/>
          <w:lang w:val="en-US" w:eastAsia="zh-CN" w:bidi="ar"/>
        </w:rPr>
        <w:t>承担由此产生的损失。</w:t>
      </w:r>
    </w:p>
    <w:p w14:paraId="25B0F69E">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2．管理要求</w:t>
      </w:r>
    </w:p>
    <w:p w14:paraId="5A98FF18">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响应供应商应为本项目设立租赁服务团队，并配备至少1名项目经理，设置并公布服务投诉电话，提供7×24小时的专人专线服务，及时响应采购人相应服务需求，包括但不限于：解答采购人或租赁车辆使用人员疑问、解决服务事项、应急救援及处置投诉等。在远程不能处理问题的情况下，响应供应商必须在接到采购人通知后4小时内提供现场服务，实地解决问题。</w:t>
      </w:r>
    </w:p>
    <w:p w14:paraId="1452FFA2">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响应供应商应安排专人负责财务结算服务，财务负责人必须由响应供应商的在职人员担当，需提供姓名、职务、联系方式等信息，便于采购人与其进行联络。财务负责人在协议期内有人事变动，响应供应商应当及时书面通知采购人。</w:t>
      </w:r>
    </w:p>
    <w:p w14:paraId="57783B3A">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（3）合同执行期间，成交供应商应保证采购人租赁车辆的正常保养、修理与磨损零配件的更换，相关费用已包含在响应报价中。</w:t>
      </w:r>
    </w:p>
    <w:p w14:paraId="4129A543">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成交供应商提供的车辆必须符合国家规定安全、环保等要求，车辆在使用期间如确需维修、保养或年审、季审、接受定期检审及其它经采购人认可的合理因素而造成需要暂停运行时，成交供应商必须调派同等条件的车辆供采购人使用，并至少提前3个工作日知会采购人，经确认同意后方可实施。</w:t>
      </w:r>
    </w:p>
    <w:p w14:paraId="312CF964">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每月10日前，响应供应商应将上一月度租赁车辆的行驶里程、加油量、充电量，以及保养、维修、保险、年检、应急替换、故障退换、充电桩检修、充电、燃油、路桥、外勤停车等开销费用和服务记录（由采购人先行垫付的费用，按照真实票据进行记录），录入广州市公务用车使用管理信息系统并向采购人提供。</w:t>
      </w:r>
    </w:p>
    <w:p w14:paraId="2C169100">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kern w:val="0"/>
          <w:sz w:val="24"/>
          <w:szCs w:val="24"/>
          <w:lang w:val="en-US"/>
        </w:rPr>
      </w:pPr>
      <w:r>
        <w:rPr>
          <w:rFonts w:hint="eastAsia" w:ascii="宋体" w:hAnsi="宋体" w:eastAsia="宋体" w:cs="宋体"/>
          <w:b/>
          <w:bCs/>
          <w:kern w:val="0"/>
          <w:sz w:val="24"/>
          <w:szCs w:val="24"/>
          <w:lang w:val="en-US" w:eastAsia="zh-CN" w:bidi="ar"/>
        </w:rPr>
        <w:t>3．保密要求</w:t>
      </w:r>
    </w:p>
    <w:p w14:paraId="5CF2BB71">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响应供应商应当遵守有关网络和信息安全管理的规定，不得将可能采集到的公务出行信息向第三方机构或人员提供。响应供应商及提供服务的相关人员应遵守政府信息保密工作要求，妥善保管采购人提供的一切工作资料及文档，不得擅自泄露、告知、公布、发表、出版、传授、转让给任何第三方。响应供应商或第三方不得在长租车上加装流量卡（SIM卡）、GPS定位器、窃听窃照、监听监控等可能涉及窃密泄密的任何设备或装置。</w:t>
      </w:r>
    </w:p>
    <w:p w14:paraId="4E548EEB">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（2）响应供应商违反保密要求，造成严重后果的，采购人有权按照合同约定解除合同，同时供应商应承担相应的法律责任和经济责任。</w:t>
      </w:r>
    </w:p>
    <w:p w14:paraId="7303A2E1">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outlineLvl w:val="1"/>
        <w:rPr>
          <w:rFonts w:hint="eastAsia" w:ascii="宋体" w:hAnsi="宋体" w:eastAsia="宋体" w:cs="宋体"/>
          <w:b/>
          <w:bCs/>
          <w:kern w:val="0"/>
          <w:sz w:val="24"/>
          <w:szCs w:val="24"/>
          <w:lang w:val="en-US"/>
        </w:rPr>
      </w:pPr>
      <w:bookmarkStart w:id="11" w:name="_Toc189668132"/>
      <w:r>
        <w:rPr>
          <w:rFonts w:hint="eastAsia" w:ascii="宋体" w:hAnsi="宋体" w:eastAsia="宋体" w:cs="宋体"/>
          <w:b/>
          <w:bCs/>
          <w:kern w:val="0"/>
          <w:sz w:val="24"/>
          <w:szCs w:val="24"/>
          <w:lang w:val="en-US" w:eastAsia="zh-CN" w:bidi="ar"/>
        </w:rPr>
        <w:t>五、项目具体要求</w:t>
      </w:r>
      <w:bookmarkEnd w:id="11"/>
    </w:p>
    <w:tbl>
      <w:tblPr>
        <w:tblStyle w:val="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99"/>
        <w:gridCol w:w="7423"/>
      </w:tblGrid>
      <w:tr w14:paraId="55FA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tblHeader/>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B3E3AC5">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服务项目</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455F2D4B">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服务要求</w:t>
            </w:r>
          </w:p>
        </w:tc>
      </w:tr>
      <w:tr w14:paraId="1DE1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39B6C5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年审</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595FC35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供应商负责办理年检事务并负责上门提取、送返租赁车辆。</w:t>
            </w:r>
          </w:p>
        </w:tc>
      </w:tr>
      <w:tr w14:paraId="55CA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2DDA1D6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保险</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5EEECC9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供应商负责办理租赁车辆的保险及事故理赔等事务，险种至少包含：机动车交通事故责任强制保险（交强险）、车辆损失险、机动车第三者责任险（保额不低于200万元人民币）、机动车车上人员责任保险（含驾驶人和乘客，每座保额不低于5万元人民币）、医保外用药险，相关费用已包含在响应报价中。</w:t>
            </w:r>
          </w:p>
        </w:tc>
      </w:tr>
      <w:tr w14:paraId="4D91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2EA2ED24">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维修</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625A95B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 供应商应及时响应采购人租赁车辆维修需求，在收到维修需求4小时内上门提取车辆并进行维修。</w:t>
            </w:r>
          </w:p>
          <w:p w14:paraId="5B780C2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 供应商应按不少于10%的租赁车辆所需易损件数量，建立车辆易损件备品库，包括但不限于：空气滤清器、机油滤清器、燃油滤清器、空调滤清器、火花塞、刹车片、轮胎、车灯、雨刮片、排气管、蓄电池、真皮座椅、保险丝、灯泡、喇叭、转向拉杆、发动机正时皮带、悬架控制壁胶套、减震器、制动液、变速箱油、离合器片。根据采购人需求，供应商应在收到采购人维修通知的3日内为租赁车辆更换车辆易损件。</w:t>
            </w:r>
          </w:p>
        </w:tc>
      </w:tr>
      <w:tr w14:paraId="76AE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412376B">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保养</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401AF7D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 租赁车辆维护保养管理规范，有专业固定的维修保养定点场所。</w:t>
            </w:r>
          </w:p>
          <w:p w14:paraId="61CC2D9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 供应商应按照行业标准制订完善的租赁车辆保养计划，上门提取车辆并进行全身保养及车况检查，出具书面情况报告送采购人留存。</w:t>
            </w:r>
          </w:p>
        </w:tc>
      </w:tr>
      <w:tr w14:paraId="0B70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229A5B7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清洗</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7DD00FF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每周至少一次，具体由采购人与供应商自行协商约定。</w:t>
            </w:r>
          </w:p>
        </w:tc>
      </w:tr>
      <w:tr w14:paraId="7A81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6D396F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喷涂</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655019B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供应商根据采购人要求，在车身喷涂、修改或清除标识。</w:t>
            </w:r>
          </w:p>
        </w:tc>
      </w:tr>
      <w:tr w14:paraId="2923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D9BE84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车载定位终端</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6D3170D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供应商根据采购人要求，负责安装及拆除符合财政及工业和信息化部门有关采购目录要求的北斗车载定位终端，并将终端相关数据接入广州市公务用车使用管理信息系统。</w:t>
            </w:r>
          </w:p>
        </w:tc>
      </w:tr>
      <w:tr w14:paraId="7AE1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4D4F771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ETC</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43D272B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供应商为车辆安装符合有关规定的ETC，路桥费直接由供应商提供的ETC账户划扣。</w:t>
            </w:r>
            <w:r>
              <w:rPr>
                <w:rFonts w:hint="eastAsia" w:ascii="宋体" w:hAnsi="宋体" w:eastAsia="宋体" w:cs="宋体"/>
                <w:b/>
                <w:bCs/>
                <w:kern w:val="0"/>
                <w:sz w:val="24"/>
                <w:szCs w:val="24"/>
                <w:lang w:val="en-US" w:eastAsia="zh-CN" w:bidi="ar"/>
              </w:rPr>
              <w:t>供应商须在响应文件中明确其承担的租赁车辆路桥费</w:t>
            </w:r>
            <w:r>
              <w:rPr>
                <w:rFonts w:hint="eastAsia" w:ascii="宋体" w:hAnsi="宋体" w:eastAsia="宋体" w:cs="Times New Roman"/>
                <w:b/>
                <w:bCs/>
                <w:kern w:val="0"/>
                <w:sz w:val="24"/>
                <w:szCs w:val="24"/>
                <w:lang w:val="en-US" w:eastAsia="zh-CN" w:bidi="ar"/>
              </w:rPr>
              <w:t>每月每辆</w:t>
            </w:r>
            <w:r>
              <w:rPr>
                <w:rFonts w:hint="eastAsia" w:ascii="宋体" w:hAnsi="宋体" w:eastAsia="宋体" w:cs="宋体"/>
                <w:b/>
                <w:bCs/>
                <w:kern w:val="0"/>
                <w:sz w:val="24"/>
                <w:szCs w:val="24"/>
                <w:lang w:val="en-US" w:eastAsia="zh-CN" w:bidi="ar"/>
              </w:rPr>
              <w:t>最高限额。</w:t>
            </w:r>
          </w:p>
        </w:tc>
      </w:tr>
      <w:tr w14:paraId="5D9F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D06E37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充电桩</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31A0B3E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供应商根据采购人实际需要，按照租赁车辆与充电桩1:1的比例，为采购人在采购人指定的地方配套安装可计算充电量的充电桩，并在租赁期内根据采购人反馈于收到采购人通知之日起5日内提供检测维修服务，相关费用已包含在响应报价中。充电桩所需场地、电源等必要条件由采购人负责提供。</w:t>
            </w:r>
          </w:p>
        </w:tc>
      </w:tr>
      <w:tr w14:paraId="1D78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1A5D79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充电</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20987632">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供应商应为采购人提供与租赁车辆匹配的充电桩，供应商在采购人单位指定地点安装充电桩，按上级要求租赁车辆在采购人单位内的充电计费由供应商与所在地方供电局对接，在其对应账户扣费，采购人单位内的充电费用不设上限。</w:t>
            </w:r>
          </w:p>
          <w:p w14:paraId="5E3D278E">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FZSSK--GBK1-0" w:hAnsi="Times New Roman" w:eastAsia="FZSSK--GBK1-0" w:cs="FZSSK--GBK1-0"/>
                <w:kern w:val="0"/>
                <w:sz w:val="21"/>
                <w:szCs w:val="21"/>
                <w:lang w:val="en-US"/>
              </w:rPr>
            </w:pPr>
            <w:r>
              <w:rPr>
                <w:rFonts w:hint="eastAsia" w:ascii="宋体" w:hAnsi="宋体" w:eastAsia="宋体" w:cs="宋体"/>
                <w:kern w:val="0"/>
                <w:sz w:val="24"/>
                <w:szCs w:val="24"/>
                <w:lang w:val="en-US" w:eastAsia="zh-CN" w:bidi="ar"/>
              </w:rPr>
              <w:t>同时为避免长途出差等地方用到充电功能，供应商应提供租赁车辆在采购人单位以外的地方充电的电卡，为租赁车辆支付充电费。供应商应根据采购人要求为充电卡充入不少于人民币300元的费用，供采购人为租赁车辆在单位以外支付充电费。当充电卡余额不足时，供应商应在采购人通知之日起24小时内完成补额充值。</w:t>
            </w:r>
            <w:r>
              <w:rPr>
                <w:rFonts w:hint="eastAsia" w:ascii="宋体" w:hAnsi="宋体" w:eastAsia="宋体" w:cs="宋体"/>
                <w:b/>
                <w:bCs/>
                <w:kern w:val="0"/>
                <w:sz w:val="24"/>
                <w:szCs w:val="24"/>
                <w:lang w:val="en-US" w:eastAsia="zh-CN" w:bidi="ar"/>
              </w:rPr>
              <w:t>供应商须在响应文件中明确其承担的租赁车辆充电费</w:t>
            </w:r>
            <w:r>
              <w:rPr>
                <w:rFonts w:hint="eastAsia" w:ascii="宋体" w:hAnsi="宋体" w:eastAsia="宋体" w:cs="Times New Roman"/>
                <w:b/>
                <w:bCs/>
                <w:kern w:val="0"/>
                <w:sz w:val="24"/>
                <w:szCs w:val="24"/>
                <w:lang w:val="en-US" w:eastAsia="zh-CN" w:bidi="ar"/>
              </w:rPr>
              <w:t>每年每辆最高限额</w:t>
            </w:r>
            <w:r>
              <w:rPr>
                <w:rFonts w:hint="eastAsia" w:ascii="宋体" w:hAnsi="宋体" w:eastAsia="宋体" w:cs="宋体"/>
                <w:b/>
                <w:bCs/>
                <w:kern w:val="0"/>
                <w:sz w:val="24"/>
                <w:szCs w:val="24"/>
                <w:lang w:val="en-US" w:eastAsia="zh-CN" w:bidi="ar"/>
              </w:rPr>
              <w:t>。</w:t>
            </w:r>
          </w:p>
        </w:tc>
      </w:tr>
      <w:tr w14:paraId="1A68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9"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23D5AEB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燃油</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46655DF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供应商应为租赁车辆提供油卡，并根据采购人要求充入不少于人民币3000元的费用（实际费用参考广州市公车办提供标准），供采购人为租赁车辆支付加油费。当油卡余额不足时，供应商应在采购人通知之日起24小时内完成补额充值。</w:t>
            </w:r>
            <w:r>
              <w:rPr>
                <w:rFonts w:hint="eastAsia" w:ascii="宋体" w:hAnsi="宋体" w:eastAsia="宋体" w:cs="宋体"/>
                <w:b/>
                <w:bCs/>
                <w:kern w:val="0"/>
                <w:sz w:val="24"/>
                <w:szCs w:val="24"/>
                <w:lang w:val="en-US" w:eastAsia="zh-CN" w:bidi="ar"/>
              </w:rPr>
              <w:t>供应商须在响应文件中明确其承担的租赁车辆燃油费</w:t>
            </w:r>
            <w:r>
              <w:rPr>
                <w:rFonts w:hint="eastAsia" w:ascii="宋体" w:hAnsi="宋体" w:eastAsia="宋体" w:cs="Times New Roman"/>
                <w:b/>
                <w:bCs/>
                <w:kern w:val="0"/>
                <w:sz w:val="24"/>
                <w:szCs w:val="24"/>
                <w:lang w:val="en-US" w:eastAsia="zh-CN" w:bidi="ar"/>
              </w:rPr>
              <w:t>每年每辆</w:t>
            </w:r>
            <w:r>
              <w:rPr>
                <w:rFonts w:hint="eastAsia" w:ascii="宋体" w:hAnsi="宋体" w:eastAsia="宋体" w:cs="宋体"/>
                <w:b/>
                <w:bCs/>
                <w:kern w:val="0"/>
                <w:sz w:val="24"/>
                <w:szCs w:val="24"/>
                <w:lang w:val="en-US" w:eastAsia="zh-CN" w:bidi="ar"/>
              </w:rPr>
              <w:t>最高限额。</w:t>
            </w:r>
          </w:p>
        </w:tc>
      </w:tr>
      <w:tr w14:paraId="65E1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2214F6A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外勤停车等需采购人先行垫付的运行维护费用</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3980918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如租赁车辆发生需采购人先行垫付的运行维护费用（如外勤停车费），在每月结算租赁车辆费用时，采购人将相应费用有效票据提供给供应商，由供应商确认并将相关费用据实支付给采购人。</w:t>
            </w:r>
            <w:r>
              <w:rPr>
                <w:rFonts w:hint="eastAsia" w:ascii="宋体" w:hAnsi="宋体" w:eastAsia="宋体" w:cs="宋体"/>
                <w:b/>
                <w:bCs/>
                <w:kern w:val="0"/>
                <w:sz w:val="24"/>
                <w:szCs w:val="24"/>
                <w:lang w:val="en-US" w:eastAsia="zh-CN" w:bidi="ar"/>
              </w:rPr>
              <w:t>供应商须在响应文件中明确其承担的租赁车辆外勤停车费</w:t>
            </w:r>
            <w:r>
              <w:rPr>
                <w:rFonts w:hint="eastAsia" w:ascii="宋体" w:hAnsi="宋体" w:eastAsia="宋体" w:cs="Times New Roman"/>
                <w:b/>
                <w:bCs/>
                <w:kern w:val="0"/>
                <w:sz w:val="24"/>
                <w:szCs w:val="24"/>
                <w:lang w:val="en-US" w:eastAsia="zh-CN" w:bidi="ar"/>
              </w:rPr>
              <w:t>每年每辆</w:t>
            </w:r>
            <w:r>
              <w:rPr>
                <w:rFonts w:hint="eastAsia" w:ascii="宋体" w:hAnsi="宋体" w:eastAsia="宋体" w:cs="宋体"/>
                <w:b/>
                <w:bCs/>
                <w:kern w:val="0"/>
                <w:sz w:val="24"/>
                <w:szCs w:val="24"/>
                <w:lang w:val="en-US" w:eastAsia="zh-CN" w:bidi="ar"/>
              </w:rPr>
              <w:t>最高限额。</w:t>
            </w:r>
            <w:r>
              <w:rPr>
                <w:rFonts w:hint="eastAsia" w:ascii="宋体" w:hAnsi="宋体" w:eastAsia="宋体" w:cs="仿宋"/>
                <w:kern w:val="0"/>
                <w:sz w:val="24"/>
                <w:szCs w:val="24"/>
                <w:lang w:val="en-US" w:eastAsia="zh-CN" w:bidi="ar"/>
              </w:rPr>
              <w:t>供应商应在确认票据后3个工作日内，将费用记录及相应票据上传广州市公务用车使用管理信息系统。</w:t>
            </w:r>
          </w:p>
        </w:tc>
      </w:tr>
      <w:tr w14:paraId="3748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23FDC3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故障车辆退换</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17420C8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租赁车辆如有下列情况之一，供应商应无条件退换不低于原车辆指标参数和车况且响应供应商具有所有权的车辆：</w:t>
            </w:r>
          </w:p>
          <w:p w14:paraId="3195705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 租赁车辆电池容量低于初始容量的80%。</w:t>
            </w:r>
          </w:p>
          <w:p w14:paraId="6AE09B9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 车辆较大维修（车机系统、发动机等故障）后仍出现相同故障达2次或以上。</w:t>
            </w:r>
          </w:p>
          <w:p w14:paraId="71EC8A0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 车辆因严重故障（车机系统、发动机等故障）在道路抛锚达2次或以上。</w:t>
            </w:r>
          </w:p>
        </w:tc>
      </w:tr>
      <w:tr w14:paraId="6D4C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212B664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车辆临时保障</w:t>
            </w:r>
          </w:p>
        </w:tc>
        <w:tc>
          <w:tcPr>
            <w:tcW w:w="4355" w:type="pct"/>
            <w:tcBorders>
              <w:top w:val="single" w:color="auto" w:sz="4" w:space="0"/>
              <w:left w:val="single" w:color="auto" w:sz="4" w:space="0"/>
              <w:bottom w:val="single" w:color="auto" w:sz="4" w:space="0"/>
              <w:right w:val="single" w:color="auto" w:sz="4" w:space="0"/>
            </w:tcBorders>
            <w:shd w:val="clear" w:color="auto" w:fill="auto"/>
            <w:vAlign w:val="center"/>
          </w:tcPr>
          <w:p w14:paraId="6948C46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 为保证租赁车辆服务连续性且不影响采购人日常公用车的使用，供应商应配备不少于2辆不低于原车辆指标参数和车况且响应供应商具有所有权的车辆作为备用车辆。</w:t>
            </w:r>
          </w:p>
          <w:p w14:paraId="34BE7CD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 供应商所提供的租赁车辆，在租赁期间发生意外事故、出现机械故障或异常等情况，供应商应当在1小时内（若意外或异常情况发生地在广州市越秀区、海珠区、荔湾区、天河区、白云区、黄埔区、番禺区以外的地区，则按双方约定时间内）向采购人提供不低于原车辆指标参数和车况且响应供应商具有所有权的车辆作临时使用，直至原有车辆可以正常使用。若等待备用车辆到达期间，采购人因公务需要须立即出行的，由采购人与供应商自行协商约定的方式完成行程，并由供应商承担相关费用。</w:t>
            </w:r>
          </w:p>
        </w:tc>
      </w:tr>
    </w:tbl>
    <w:p w14:paraId="331442AA">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outlineLvl w:val="1"/>
        <w:rPr>
          <w:rFonts w:hint="eastAsia" w:ascii="宋体" w:hAnsi="宋体" w:eastAsia="宋体" w:cs="宋体"/>
          <w:b/>
          <w:bCs/>
          <w:kern w:val="0"/>
          <w:sz w:val="24"/>
          <w:szCs w:val="24"/>
          <w:lang w:val="en-US"/>
        </w:rPr>
      </w:pPr>
      <w:bookmarkStart w:id="12" w:name="_Toc189668133"/>
      <w:r>
        <w:rPr>
          <w:rFonts w:hint="eastAsia" w:ascii="宋体" w:hAnsi="宋体" w:eastAsia="宋体" w:cs="宋体"/>
          <w:b/>
          <w:bCs/>
          <w:kern w:val="0"/>
          <w:sz w:val="24"/>
          <w:szCs w:val="24"/>
          <w:lang w:val="en-US" w:eastAsia="zh-CN" w:bidi="ar"/>
        </w:rPr>
        <w:t>六、交车要求</w:t>
      </w:r>
      <w:bookmarkEnd w:id="12"/>
    </w:p>
    <w:p w14:paraId="1EA6F67A">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41" w:firstLineChars="59"/>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1．车辆提供时间：签订合同之日起10个工作日内（具体以双方签订合同约定时间为准）。</w:t>
      </w:r>
    </w:p>
    <w:p w14:paraId="6095F4EA">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41" w:firstLineChars="59"/>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2．车辆提供地点：广州市内采购人指定地点。</w:t>
      </w:r>
    </w:p>
    <w:p w14:paraId="554AE54B">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outlineLvl w:val="1"/>
        <w:rPr>
          <w:rFonts w:hint="eastAsia" w:ascii="宋体" w:hAnsi="宋体" w:eastAsia="宋体" w:cs="宋体"/>
          <w:b/>
          <w:bCs/>
          <w:kern w:val="0"/>
          <w:sz w:val="24"/>
          <w:szCs w:val="24"/>
          <w:lang w:val="en-US"/>
        </w:rPr>
      </w:pPr>
      <w:bookmarkStart w:id="13" w:name="_Toc189668134"/>
      <w:r>
        <w:rPr>
          <w:rFonts w:hint="eastAsia" w:ascii="宋体" w:hAnsi="宋体" w:eastAsia="宋体" w:cs="宋体"/>
          <w:b/>
          <w:bCs/>
          <w:kern w:val="0"/>
          <w:sz w:val="24"/>
          <w:szCs w:val="24"/>
          <w:lang w:val="en-US" w:eastAsia="zh-CN" w:bidi="ar"/>
        </w:rPr>
        <w:t>七、报价要求</w:t>
      </w:r>
      <w:bookmarkEnd w:id="13"/>
    </w:p>
    <w:p w14:paraId="3AFFB08D">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41" w:firstLineChars="59"/>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1．供应商须针对本项目报出唯一、固定且不为零或负数的响应报价，单价报价不得高于单价最高限价（人民币4.62万元/年/辆），合同总价=单价报价×3年×2辆。</w:t>
      </w:r>
    </w:p>
    <w:p w14:paraId="03F1DEEB">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41" w:firstLineChars="59"/>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供应商所报响应报价已包含车辆租赁服务发生的所有费用，包括但不限于：车辆折旧（含增值税、购置税、车船税等税费）、上牌、年审、保险、维修、保养、清洗、喷涂（含复原）、车载定位终端（含安装及拆除）、ETC、车辆充电桩、事故理赔、故障车辆退换、临时车辆保障等事务的办理及相关费用，以及车辆的充电、燃油、路桥、外勤停车（指采购人在固定停放点以外停放产生的停车费）等费用，所有需采购人支付响应供应商的所有含税费用。</w:t>
      </w:r>
    </w:p>
    <w:p w14:paraId="3F0D350B">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outlineLvl w:val="1"/>
        <w:rPr>
          <w:rFonts w:hint="eastAsia" w:ascii="宋体" w:hAnsi="宋体" w:eastAsia="宋体" w:cs="宋体"/>
          <w:b/>
          <w:bCs/>
          <w:kern w:val="0"/>
          <w:sz w:val="24"/>
          <w:szCs w:val="24"/>
          <w:lang w:val="en-US"/>
        </w:rPr>
      </w:pPr>
      <w:bookmarkStart w:id="14" w:name="_Toc189668135"/>
      <w:bookmarkStart w:id="15" w:name="_Toc24703"/>
      <w:r>
        <w:rPr>
          <w:rFonts w:hint="eastAsia" w:ascii="宋体" w:hAnsi="宋体" w:eastAsia="宋体" w:cs="宋体"/>
          <w:b/>
          <w:bCs/>
          <w:kern w:val="0"/>
          <w:sz w:val="24"/>
          <w:szCs w:val="24"/>
          <w:lang w:val="en-US" w:eastAsia="zh-CN" w:bidi="ar"/>
        </w:rPr>
        <w:t>八、结算与付款要求</w:t>
      </w:r>
      <w:bookmarkEnd w:id="14"/>
      <w:bookmarkEnd w:id="15"/>
    </w:p>
    <w:p w14:paraId="23CA97A4">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仿宋"/>
          <w:kern w:val="0"/>
          <w:sz w:val="24"/>
          <w:szCs w:val="24"/>
          <w:lang w:val="en-US"/>
        </w:rPr>
      </w:pPr>
      <w:r>
        <w:rPr>
          <w:rFonts w:hint="eastAsia" w:ascii="宋体" w:hAnsi="宋体" w:eastAsia="宋体" w:cs="Times New Roman"/>
          <w:kern w:val="0"/>
          <w:sz w:val="24"/>
          <w:szCs w:val="24"/>
          <w:lang w:val="en-US" w:eastAsia="zh-CN" w:bidi="ar"/>
        </w:rPr>
        <w:t>1．本项目租赁车辆服务费用按</w:t>
      </w:r>
      <w:r>
        <w:rPr>
          <w:rFonts w:hint="eastAsia" w:ascii="宋体" w:hAnsi="宋体" w:eastAsia="宋体" w:cs="仿宋"/>
          <w:kern w:val="0"/>
          <w:sz w:val="24"/>
          <w:szCs w:val="24"/>
          <w:lang w:val="en-US" w:eastAsia="zh-CN" w:bidi="ar"/>
        </w:rPr>
        <w:t>自然月度</w:t>
      </w:r>
      <w:r>
        <w:rPr>
          <w:rFonts w:hint="eastAsia" w:ascii="宋体" w:hAnsi="宋体" w:eastAsia="宋体" w:cs="Times New Roman"/>
          <w:kern w:val="0"/>
          <w:sz w:val="24"/>
          <w:szCs w:val="24"/>
          <w:lang w:val="en-US" w:eastAsia="zh-CN" w:bidi="ar"/>
        </w:rPr>
        <w:t>实际发生天数计算，</w:t>
      </w:r>
      <w:r>
        <w:rPr>
          <w:rFonts w:hint="eastAsia" w:ascii="宋体" w:hAnsi="宋体" w:eastAsia="宋体" w:cs="仿宋"/>
          <w:kern w:val="0"/>
          <w:sz w:val="24"/>
          <w:szCs w:val="24"/>
          <w:lang w:val="en-US" w:eastAsia="zh-CN" w:bidi="ar"/>
        </w:rPr>
        <w:t>成交供应商租赁车辆给采购人的实际天数未满当月所有天数的（如1月实际租赁未满31天，非闰年的2月实际租赁未满28天，以此类推），结算该月租赁车辆服务费用应按当月租金除以当月所有天数得到日租赁价格，再将日租赁价格与实际租赁天数相乘，得到采购人当月应付租赁价格。成交供应商未交付合同指定的租赁车辆期间，提供同价格、排气量标准小型客车临时给采购人使用的，此部分天数计入成交供应商租赁采购人车辆的实际天数。</w:t>
      </w:r>
    </w:p>
    <w:p w14:paraId="3E301613">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举例：</w:t>
      </w:r>
      <w:r>
        <w:rPr>
          <w:rFonts w:hint="eastAsia" w:ascii="宋体" w:hAnsi="宋体" w:eastAsia="宋体" w:cs="Times New Roman"/>
          <w:kern w:val="0"/>
          <w:sz w:val="24"/>
          <w:szCs w:val="24"/>
          <w:lang w:val="en-US" w:eastAsia="zh-CN" w:bidi="ar"/>
        </w:rPr>
        <w:t>租赁车辆服务费用</w:t>
      </w:r>
      <w:r>
        <w:rPr>
          <w:rFonts w:hint="eastAsia" w:ascii="宋体" w:hAnsi="宋体" w:eastAsia="宋体" w:cs="仿宋"/>
          <w:kern w:val="0"/>
          <w:sz w:val="24"/>
          <w:szCs w:val="24"/>
          <w:lang w:val="en-US" w:eastAsia="zh-CN" w:bidi="ar"/>
        </w:rPr>
        <w:t>人民币3.1万元/月/辆，则1月的日租赁价格为人民币0.1万元/月/辆。采购人和成交供应商1月1日起履行合同，成交供应商于1月11日起提供同价格、排气量标准小型客车临时给采购人使用，1月21日起正式将租赁车辆交付采购人，实际租赁期限为1月11日至31日共20天，采购人1月应付</w:t>
      </w:r>
      <w:r>
        <w:rPr>
          <w:rFonts w:hint="eastAsia" w:ascii="宋体" w:hAnsi="宋体" w:eastAsia="宋体" w:cs="Times New Roman"/>
          <w:kern w:val="0"/>
          <w:sz w:val="24"/>
          <w:szCs w:val="24"/>
          <w:lang w:val="en-US" w:eastAsia="zh-CN" w:bidi="ar"/>
        </w:rPr>
        <w:t>租赁车辆服务费用</w:t>
      </w:r>
      <w:r>
        <w:rPr>
          <w:rFonts w:hint="eastAsia" w:ascii="宋体" w:hAnsi="宋体" w:eastAsia="宋体" w:cs="仿宋"/>
          <w:kern w:val="0"/>
          <w:sz w:val="24"/>
          <w:szCs w:val="24"/>
          <w:lang w:val="en-US" w:eastAsia="zh-CN" w:bidi="ar"/>
        </w:rPr>
        <w:t>为人民币2万元/辆。</w:t>
      </w:r>
    </w:p>
    <w:p w14:paraId="15B2EC0A">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4"/>
          <w:szCs w:val="24"/>
          <w:lang w:val="en-US"/>
        </w:rPr>
      </w:pPr>
      <w:r>
        <w:rPr>
          <w:rFonts w:hint="eastAsia" w:ascii="宋体" w:hAnsi="宋体" w:eastAsia="宋体" w:cs="Times New Roman"/>
          <w:kern w:val="0"/>
          <w:sz w:val="24"/>
          <w:szCs w:val="24"/>
          <w:lang w:val="en-US" w:eastAsia="zh-CN" w:bidi="ar"/>
        </w:rPr>
        <w:t>2.成交供应商每月服务质量考核结果与当月租赁车辆服务费用扣罚如下：</w:t>
      </w:r>
    </w:p>
    <w:p w14:paraId="3CD8201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（1）月度服务质量考核得分≥90分，免扣罚；</w:t>
      </w:r>
    </w:p>
    <w:p w14:paraId="7DA53FA6">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（2）80分≤月度服务质量考核得分＜90分，每扣1分扣罚</w:t>
      </w:r>
      <w:r>
        <w:rPr>
          <w:rFonts w:hint="eastAsia" w:ascii="宋体" w:hAnsi="宋体" w:eastAsia="宋体" w:cs="Times New Roman"/>
          <w:kern w:val="0"/>
          <w:sz w:val="24"/>
          <w:szCs w:val="24"/>
          <w:lang w:val="en-US" w:eastAsia="zh-CN" w:bidi="ar"/>
        </w:rPr>
        <w:t>当月租赁车辆服务费用的1%</w:t>
      </w:r>
      <w:r>
        <w:rPr>
          <w:rFonts w:hint="eastAsia" w:ascii="宋体" w:hAnsi="宋体" w:eastAsia="宋体" w:cs="仿宋"/>
          <w:kern w:val="0"/>
          <w:sz w:val="24"/>
          <w:szCs w:val="24"/>
          <w:lang w:val="en-US" w:eastAsia="zh-CN" w:bidi="ar"/>
        </w:rPr>
        <w:t>；</w:t>
      </w:r>
    </w:p>
    <w:p w14:paraId="4B6347F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（3）月度服务质量考核得分＜80分，在第（2）项基础上，额外扣罚</w:t>
      </w:r>
      <w:r>
        <w:rPr>
          <w:rFonts w:hint="eastAsia" w:ascii="宋体" w:hAnsi="宋体" w:eastAsia="宋体" w:cs="Times New Roman"/>
          <w:kern w:val="0"/>
          <w:sz w:val="24"/>
          <w:szCs w:val="24"/>
          <w:lang w:val="en-US" w:eastAsia="zh-CN" w:bidi="ar"/>
        </w:rPr>
        <w:t>当月租赁车辆服务费用的</w:t>
      </w:r>
      <w:r>
        <w:rPr>
          <w:rFonts w:hint="eastAsia" w:ascii="宋体" w:hAnsi="宋体" w:eastAsia="宋体" w:cs="仿宋"/>
          <w:kern w:val="0"/>
          <w:sz w:val="24"/>
          <w:szCs w:val="24"/>
          <w:lang w:val="en-US" w:eastAsia="zh-CN" w:bidi="ar"/>
        </w:rPr>
        <w:t>5%，并且采购人向成交供应商提出书面整改通知，成交供应商需按要求完成整改。</w:t>
      </w:r>
    </w:p>
    <w:p w14:paraId="5FC5CEA8">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4"/>
          <w:szCs w:val="24"/>
          <w:lang w:val="en-US"/>
        </w:rPr>
      </w:pPr>
      <w:r>
        <w:rPr>
          <w:rFonts w:hint="eastAsia" w:ascii="宋体" w:hAnsi="宋体" w:eastAsia="宋体" w:cs="Times New Roman"/>
          <w:kern w:val="0"/>
          <w:sz w:val="24"/>
          <w:szCs w:val="24"/>
          <w:lang w:val="en-US" w:eastAsia="zh-CN" w:bidi="ar"/>
        </w:rPr>
        <w:t>3.每月服务结束，采购人确认</w:t>
      </w:r>
      <w:r>
        <w:rPr>
          <w:rFonts w:hint="eastAsia" w:ascii="宋体" w:hAnsi="宋体" w:eastAsia="宋体" w:cs="Times New Roman"/>
          <w:kern w:val="0"/>
          <w:sz w:val="24"/>
          <w:szCs w:val="21"/>
          <w:lang w:val="en-US" w:eastAsia="zh-CN" w:bidi="ar"/>
        </w:rPr>
        <w:t>广州市公务用车使用管理信息系统</w:t>
      </w:r>
      <w:r>
        <w:rPr>
          <w:rFonts w:hint="eastAsia" w:ascii="宋体" w:hAnsi="宋体" w:eastAsia="宋体" w:cs="Times New Roman"/>
          <w:kern w:val="0"/>
          <w:sz w:val="24"/>
          <w:szCs w:val="24"/>
          <w:lang w:val="en-US" w:eastAsia="zh-CN" w:bidi="ar"/>
        </w:rPr>
        <w:t>数据无误且完成该月服务质量考核验收后，采购人</w:t>
      </w:r>
      <w:r>
        <w:rPr>
          <w:rFonts w:hint="eastAsia" w:ascii="宋体" w:hAnsi="宋体" w:eastAsia="宋体" w:cs="Times New Roman"/>
          <w:kern w:val="0"/>
          <w:sz w:val="24"/>
          <w:szCs w:val="21"/>
          <w:lang w:val="en-US" w:eastAsia="zh-CN" w:bidi="ar"/>
        </w:rPr>
        <w:t>收到成交供应商开具的与该月应付租赁车辆服务费等额的合法有效增值税发票之日起10个工作日内，以银行转账形式向成交供应商支付</w:t>
      </w:r>
      <w:r>
        <w:rPr>
          <w:rFonts w:hint="eastAsia" w:ascii="宋体" w:hAnsi="宋体" w:eastAsia="宋体" w:cs="仿宋"/>
          <w:kern w:val="0"/>
          <w:sz w:val="24"/>
          <w:szCs w:val="24"/>
          <w:lang w:val="en-US" w:eastAsia="zh-CN" w:bidi="ar"/>
        </w:rPr>
        <w:t>扣减违约金后的</w:t>
      </w:r>
      <w:r>
        <w:rPr>
          <w:rFonts w:hint="eastAsia" w:ascii="宋体" w:hAnsi="宋体" w:eastAsia="宋体" w:cs="Times New Roman"/>
          <w:kern w:val="0"/>
          <w:sz w:val="24"/>
          <w:szCs w:val="21"/>
          <w:lang w:val="en-US" w:eastAsia="zh-CN" w:bidi="ar"/>
        </w:rPr>
        <w:t>月租金。</w:t>
      </w:r>
    </w:p>
    <w:p w14:paraId="3DFCD3A5">
      <w:pPr>
        <w:keepNext w:val="0"/>
        <w:keepLines w:val="0"/>
        <w:widowControl/>
        <w:suppressLineNumbers w:val="0"/>
        <w:jc w:val="left"/>
      </w:pPr>
      <w:r>
        <w:rPr>
          <w:rFonts w:hint="eastAsia" w:ascii="宋体" w:hAnsi="宋体" w:eastAsia="宋体" w:cs="Times New Roman"/>
          <w:kern w:val="0"/>
          <w:sz w:val="24"/>
          <w:szCs w:val="21"/>
          <w:lang w:val="en-US" w:eastAsia="zh-CN" w:bidi="ar"/>
        </w:rPr>
        <w:t>4．成交供应商未按约定的时限内向采购人提供有效、完整齐备的发票以及用于财务支付和结算所必备的票据、单证或凭证等文件的，则服务费用之支付时间顺延且采购人不承担违约责任。因广州市财政国库支付执行机构原因导致支付不及时的，采购人不承担违约责任。</w:t>
      </w:r>
    </w:p>
    <w:p w14:paraId="607AD5B4">
      <w:pPr>
        <w:spacing w:line="560" w:lineRule="exact"/>
        <w:rPr>
          <w:rFonts w:ascii="仿宋" w:hAnsi="仿宋" w:eastAsia="仿宋" w:cs="仿宋"/>
          <w:sz w:val="32"/>
          <w:szCs w:val="32"/>
        </w:rPr>
      </w:pPr>
    </w:p>
    <w:p w14:paraId="4EC862DC">
      <w:pPr>
        <w:pStyle w:val="10"/>
        <w:rPr>
          <w:rFonts w:hint="default" w:ascii="仿宋" w:hAnsi="仿宋" w:eastAsia="仿宋" w:cs="仿宋"/>
        </w:rPr>
      </w:pPr>
    </w:p>
    <w:p w14:paraId="4D777AEF">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42" w:firstLineChars="59"/>
        <w:jc w:val="center"/>
        <w:rPr>
          <w:rFonts w:hint="eastAsia" w:ascii="宋体" w:hAnsi="宋体" w:eastAsia="宋体" w:cs="宋体"/>
          <w:b/>
          <w:bCs/>
          <w:kern w:val="0"/>
          <w:sz w:val="24"/>
          <w:szCs w:val="24"/>
          <w:lang w:val="en-US" w:eastAsia="zh-CN" w:bidi="ar"/>
        </w:rPr>
      </w:pPr>
      <w:bookmarkStart w:id="16" w:name="_Hlk186546048"/>
      <w:r>
        <w:rPr>
          <w:rFonts w:hint="eastAsia" w:ascii="宋体" w:hAnsi="宋体" w:eastAsia="宋体" w:cs="宋体"/>
          <w:b/>
          <w:bCs/>
          <w:kern w:val="0"/>
          <w:sz w:val="24"/>
          <w:szCs w:val="24"/>
          <w:lang w:val="en-US" w:eastAsia="zh-CN" w:bidi="ar"/>
        </w:rPr>
        <w:t>广州大学社会化保障试点长租车</w:t>
      </w:r>
    </w:p>
    <w:p w14:paraId="2024ED5C">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42" w:firstLineChars="59"/>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采购合同</w:t>
      </w:r>
      <w:bookmarkEnd w:id="16"/>
    </w:p>
    <w:p w14:paraId="6F2AB187">
      <w:pPr>
        <w:spacing w:line="560" w:lineRule="exact"/>
        <w:ind w:firstLine="640" w:firstLineChars="200"/>
        <w:rPr>
          <w:rFonts w:ascii="仿宋" w:hAnsi="仿宋" w:eastAsia="仿宋" w:cs="仿宋"/>
          <w:sz w:val="32"/>
          <w:szCs w:val="32"/>
        </w:rPr>
      </w:pPr>
    </w:p>
    <w:p w14:paraId="10D2033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甲方：广州大学</w:t>
      </w:r>
    </w:p>
    <w:p w14:paraId="5DE1D34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地址：广州市番禺区大学城外环西路230号</w:t>
      </w:r>
    </w:p>
    <w:p w14:paraId="7F84976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法定代表人：</w:t>
      </w:r>
    </w:p>
    <w:p w14:paraId="2A265F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授权签约代表：</w:t>
      </w:r>
    </w:p>
    <w:p w14:paraId="288730B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联系电话：</w:t>
      </w:r>
    </w:p>
    <w:p w14:paraId="57A56F8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电子邮件：</w:t>
      </w:r>
    </w:p>
    <w:p w14:paraId="5F18FCB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w:t>
      </w:r>
    </w:p>
    <w:p w14:paraId="79E3B8F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地址：</w:t>
      </w:r>
    </w:p>
    <w:p w14:paraId="2C06C8A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法定代表人：</w:t>
      </w:r>
    </w:p>
    <w:p w14:paraId="7C386F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授权签约代表：</w:t>
      </w:r>
    </w:p>
    <w:p w14:paraId="0635F87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联系电话：</w:t>
      </w:r>
    </w:p>
    <w:p w14:paraId="55480ED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电子邮件：</w:t>
      </w:r>
    </w:p>
    <w:p w14:paraId="2B43F7F4">
      <w:pPr>
        <w:pStyle w:val="14"/>
        <w:ind w:firstLine="400"/>
        <w:rPr>
          <w:rFonts w:ascii="仿宋" w:hAnsi="仿宋" w:eastAsia="仿宋" w:cs="仿宋"/>
        </w:rPr>
      </w:pPr>
    </w:p>
    <w:p w14:paraId="4FF1C4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根据《中华人民共和国民法典》，双方本着公平、自愿的原则，经协商一致，签订本合同。双方共同遵守如下条款。</w:t>
      </w:r>
    </w:p>
    <w:p w14:paraId="6E6DCCB2">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一、租车内容</w:t>
      </w:r>
    </w:p>
    <w:p w14:paraId="1E1FAFC1">
      <w:pPr>
        <w:numPr>
          <w:ilvl w:val="0"/>
          <w:numId w:val="1"/>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乙方提供2辆商务车，品牌型号为×××。以上车辆的车牌号码、车辆技术状况、车辆保险情况如下：×××。</w:t>
      </w:r>
    </w:p>
    <w:p w14:paraId="097B3B33">
      <w:pPr>
        <w:numPr>
          <w:ilvl w:val="0"/>
          <w:numId w:val="1"/>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车辆在合同履行期限内固定交由甲方全天候（含节假日）占有、使用。</w:t>
      </w:r>
    </w:p>
    <w:p w14:paraId="6047F3E4">
      <w:pPr>
        <w:numPr>
          <w:ilvl w:val="0"/>
          <w:numId w:val="1"/>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租赁车辆需固定停放在甲方办公地点或其他指定地点。乙方按公务用车管理规定喷涂统一标识，并提供、安装ETC及符合财政及工业和信息化部门有关采购目录要求的北斗车载定位终端。租赁期结束后，由乙方负责清除租赁车辆喷涂标识及拆除车载定位终端，并将处理情况反馈甲方，拆除下来的车载定位终端由乙方自行处理。</w:t>
      </w:r>
    </w:p>
    <w:p w14:paraId="1AC91163">
      <w:pPr>
        <w:numPr>
          <w:ilvl w:val="0"/>
          <w:numId w:val="1"/>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乙方提供的车辆应当符合以下参数标准：</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855"/>
      </w:tblGrid>
      <w:tr w14:paraId="6E9E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6" w:type="dxa"/>
          </w:tcPr>
          <w:p w14:paraId="1ACF55A7">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指标项</w:t>
            </w:r>
          </w:p>
        </w:tc>
        <w:tc>
          <w:tcPr>
            <w:tcW w:w="6855" w:type="dxa"/>
          </w:tcPr>
          <w:p w14:paraId="717C897D">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商务车（MPV）</w:t>
            </w:r>
          </w:p>
        </w:tc>
      </w:tr>
      <w:tr w14:paraId="3185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6" w:type="dxa"/>
            <w:vAlign w:val="center"/>
          </w:tcPr>
          <w:p w14:paraId="22EA662D">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总体要求</w:t>
            </w:r>
          </w:p>
        </w:tc>
        <w:tc>
          <w:tcPr>
            <w:tcW w:w="6855" w:type="dxa"/>
            <w:vAlign w:val="center"/>
          </w:tcPr>
          <w:p w14:paraId="122E6B04">
            <w:pPr>
              <w:keepNext w:val="0"/>
              <w:keepLines w:val="0"/>
              <w:widowControl/>
              <w:suppressLineNumbers w:val="0"/>
              <w:spacing w:before="0" w:beforeAutospacing="0" w:after="160" w:afterAutospacing="0" w:line="400" w:lineRule="exact"/>
              <w:ind w:left="0" w:right="0"/>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我国国内生产的自主品牌汽车或中外合资品牌的新能源汽车，且购车价格、排气量符合国家《党政机关公务用车管理办法》等有关要求。</w:t>
            </w:r>
          </w:p>
        </w:tc>
      </w:tr>
      <w:tr w14:paraId="225D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6" w:type="dxa"/>
            <w:vAlign w:val="center"/>
          </w:tcPr>
          <w:p w14:paraId="0EBF3AAF">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车况</w:t>
            </w:r>
          </w:p>
        </w:tc>
        <w:tc>
          <w:tcPr>
            <w:tcW w:w="6855" w:type="dxa"/>
            <w:vAlign w:val="center"/>
          </w:tcPr>
          <w:p w14:paraId="35B2DE3A">
            <w:pPr>
              <w:keepNext w:val="0"/>
              <w:keepLines w:val="0"/>
              <w:widowControl/>
              <w:suppressLineNumbers w:val="0"/>
              <w:spacing w:before="0" w:beforeAutospacing="0" w:after="160" w:afterAutospacing="0" w:line="400" w:lineRule="exact"/>
              <w:ind w:left="0" w:right="0"/>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车辆验收当天，车辆注册日期2年（含）以内，总行驶里程3万公里（含）以下，且无事故、无故障、无异响、无异味。</w:t>
            </w:r>
          </w:p>
        </w:tc>
      </w:tr>
      <w:tr w14:paraId="2252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6" w:type="dxa"/>
            <w:vAlign w:val="center"/>
          </w:tcPr>
          <w:p w14:paraId="3E6F4497">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车辆所有权</w:t>
            </w:r>
          </w:p>
        </w:tc>
        <w:tc>
          <w:tcPr>
            <w:tcW w:w="6855" w:type="dxa"/>
            <w:vAlign w:val="center"/>
          </w:tcPr>
          <w:p w14:paraId="004CAE96">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车辆由乙方持有</w:t>
            </w:r>
          </w:p>
        </w:tc>
      </w:tr>
      <w:tr w14:paraId="291D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6" w:type="dxa"/>
            <w:vAlign w:val="center"/>
          </w:tcPr>
          <w:p w14:paraId="5798CB15">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车牌</w:t>
            </w:r>
          </w:p>
        </w:tc>
        <w:tc>
          <w:tcPr>
            <w:tcW w:w="6855" w:type="dxa"/>
            <w:vAlign w:val="center"/>
          </w:tcPr>
          <w:p w14:paraId="73C40566">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粤A绿牌</w:t>
            </w:r>
          </w:p>
        </w:tc>
      </w:tr>
      <w:tr w14:paraId="6949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6" w:type="dxa"/>
            <w:vAlign w:val="center"/>
          </w:tcPr>
          <w:p w14:paraId="64072FEC">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车身颜色</w:t>
            </w:r>
          </w:p>
        </w:tc>
        <w:tc>
          <w:tcPr>
            <w:tcW w:w="6855" w:type="dxa"/>
            <w:vAlign w:val="center"/>
          </w:tcPr>
          <w:p w14:paraId="711E4377">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白色、灰色或黑色</w:t>
            </w:r>
          </w:p>
        </w:tc>
      </w:tr>
      <w:tr w14:paraId="1B0C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6" w:type="dxa"/>
            <w:vAlign w:val="center"/>
          </w:tcPr>
          <w:p w14:paraId="37C93AF4">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sz w:val="28"/>
                <w:szCs w:val="28"/>
              </w:rPr>
            </w:pPr>
            <w:r>
              <w:rPr>
                <w:rFonts w:hint="eastAsia" w:ascii="仿宋" w:hAnsi="仿宋" w:eastAsia="仿宋" w:cs="仿宋"/>
                <w:color w:val="000000"/>
                <w:kern w:val="0"/>
                <w:sz w:val="22"/>
                <w:lang w:bidi="ar"/>
              </w:rPr>
              <w:t>轴距</w:t>
            </w:r>
          </w:p>
        </w:tc>
        <w:tc>
          <w:tcPr>
            <w:tcW w:w="6855" w:type="dxa"/>
            <w:vAlign w:val="center"/>
          </w:tcPr>
          <w:p w14:paraId="63D078DE">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sz w:val="28"/>
                <w:szCs w:val="28"/>
              </w:rPr>
            </w:pPr>
            <w:r>
              <w:rPr>
                <w:rFonts w:hint="eastAsia" w:ascii="仿宋" w:hAnsi="仿宋" w:eastAsia="仿宋" w:cs="仿宋"/>
                <w:color w:val="000000"/>
                <w:kern w:val="0"/>
                <w:sz w:val="22"/>
                <w:lang w:bidi="ar"/>
              </w:rPr>
              <w:t>≥2900mm</w:t>
            </w:r>
          </w:p>
        </w:tc>
      </w:tr>
      <w:tr w14:paraId="3307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206" w:type="dxa"/>
            <w:vAlign w:val="center"/>
          </w:tcPr>
          <w:p w14:paraId="30B825E5">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sz w:val="28"/>
                <w:szCs w:val="28"/>
              </w:rPr>
            </w:pPr>
            <w:r>
              <w:rPr>
                <w:rFonts w:hint="eastAsia" w:ascii="仿宋" w:hAnsi="仿宋" w:eastAsia="仿宋" w:cs="仿宋"/>
                <w:color w:val="000000"/>
                <w:kern w:val="0"/>
                <w:sz w:val="22"/>
                <w:lang w:bidi="ar"/>
              </w:rPr>
              <w:t>车门及座位</w:t>
            </w:r>
          </w:p>
        </w:tc>
        <w:tc>
          <w:tcPr>
            <w:tcW w:w="6855" w:type="dxa"/>
            <w:vAlign w:val="center"/>
          </w:tcPr>
          <w:p w14:paraId="24ABBB2F">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sz w:val="28"/>
                <w:szCs w:val="28"/>
              </w:rPr>
            </w:pPr>
            <w:r>
              <w:rPr>
                <w:rFonts w:hint="eastAsia" w:ascii="仿宋" w:hAnsi="仿宋" w:eastAsia="仿宋" w:cs="仿宋"/>
                <w:color w:val="000000"/>
                <w:kern w:val="0"/>
                <w:sz w:val="22"/>
                <w:lang w:bidi="ar"/>
              </w:rPr>
              <w:t>5门7座</w:t>
            </w:r>
          </w:p>
        </w:tc>
      </w:tr>
      <w:tr w14:paraId="4CEC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6" w:type="dxa"/>
            <w:vAlign w:val="center"/>
          </w:tcPr>
          <w:p w14:paraId="25417771">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纯电动续驶里程（NEDC或WLTC或CLTC）</w:t>
            </w:r>
          </w:p>
        </w:tc>
        <w:tc>
          <w:tcPr>
            <w:tcW w:w="6855" w:type="dxa"/>
            <w:vAlign w:val="center"/>
          </w:tcPr>
          <w:p w14:paraId="754C6084">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≥500km</w:t>
            </w:r>
          </w:p>
        </w:tc>
      </w:tr>
      <w:tr w14:paraId="5A1E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06" w:type="dxa"/>
            <w:vAlign w:val="center"/>
          </w:tcPr>
          <w:p w14:paraId="0C26E0D2">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其他类型的电池续驶里程（NEDC或WLTC或CLTC）</w:t>
            </w:r>
          </w:p>
        </w:tc>
        <w:tc>
          <w:tcPr>
            <w:tcW w:w="6855" w:type="dxa"/>
            <w:vAlign w:val="center"/>
          </w:tcPr>
          <w:p w14:paraId="67DF407F">
            <w:pPr>
              <w:keepNext w:val="0"/>
              <w:keepLines w:val="0"/>
              <w:widowControl/>
              <w:suppressLineNumbers w:val="0"/>
              <w:spacing w:before="0" w:beforeAutospacing="0" w:after="160" w:afterAutospacing="0" w:line="400" w:lineRule="exact"/>
              <w:ind w:left="0" w:right="0"/>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≥100km</w:t>
            </w:r>
          </w:p>
        </w:tc>
      </w:tr>
    </w:tbl>
    <w:p w14:paraId="56DF9841">
      <w:pPr>
        <w:numPr>
          <w:ilvl w:val="0"/>
          <w:numId w:val="1"/>
        </w:numPr>
        <w:suppressAutoHyphens/>
        <w:spacing w:line="560" w:lineRule="exact"/>
        <w:ind w:firstLine="640"/>
        <w:rPr>
          <w:rFonts w:ascii="仿宋" w:hAnsi="仿宋" w:eastAsia="仿宋" w:cs="仿宋"/>
          <w:sz w:val="32"/>
          <w:szCs w:val="32"/>
        </w:rPr>
      </w:pPr>
      <w:r>
        <w:rPr>
          <w:rFonts w:hint="eastAsia" w:ascii="仿宋" w:hAnsi="仿宋" w:eastAsia="仿宋" w:cs="仿宋"/>
          <w:sz w:val="32"/>
          <w:szCs w:val="32"/>
        </w:rPr>
        <w:t>租车用途：甲方租赁车辆的用途应当为执行公务，符合《党政机关公务用车管理办法》等相关规定用途。</w:t>
      </w:r>
    </w:p>
    <w:p w14:paraId="22C47202">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二、租车期限</w:t>
      </w:r>
    </w:p>
    <w:p w14:paraId="6FF56B1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1、租车服务期限：自合同生效之日起计算，租赁期为三年,合同到期终止。</w:t>
      </w:r>
    </w:p>
    <w:p w14:paraId="14D8FA88">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三、计价方式</w:t>
      </w:r>
    </w:p>
    <w:p w14:paraId="6B2AE789">
      <w:pPr>
        <w:numPr>
          <w:ilvl w:val="0"/>
          <w:numId w:val="2"/>
        </w:numPr>
        <w:suppressAutoHyphens/>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合同期限内，车辆的租赁价格为×元/月/辆（×元/年/辆）。根据实际租赁天数按月支付车辆租金。</w:t>
      </w:r>
    </w:p>
    <w:p w14:paraId="49431324">
      <w:pPr>
        <w:numPr>
          <w:ilvl w:val="0"/>
          <w:numId w:val="2"/>
        </w:numPr>
        <w:suppressAutoHyphens/>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车辆的租赁总价中包含以下费用额度：充电费×元/月/辆（×元/年/辆），燃油费×元/月/辆（×元/年/辆），路桥费×元/月/辆（×元/年/辆），停车费×元/月/辆（×元/年/辆），因工作需要超过控制数的同时由甲乙双方协定调整。</w:t>
      </w:r>
    </w:p>
    <w:p w14:paraId="4FE387E5">
      <w:pPr>
        <w:numPr>
          <w:ilvl w:val="0"/>
          <w:numId w:val="2"/>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上述租赁价格已包含车辆租赁服务发生的所有费用，包括但不限于车辆折旧（含增值税、购置税、车船税等税费）、上牌、年审、保险、维修、保养、清洗、喷涂（含复原）、车载定位终端（含安装及拆除）、ETC（含安装及拆除）、车辆充电桩、事故理赔、故障车辆退换、临时车辆保障等事务的办理及费用，以及车辆的充电、燃油、路桥、外勤停车（指甲方在固定停放点以外停放产生的停车费）等费用。</w:t>
      </w:r>
    </w:p>
    <w:p w14:paraId="4468D7EF">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4.按自然月度计算，乙方租赁车辆给甲方的实际天数未满当月所有天数的（如1月实际租赁未满31天，非闰年的2月实际租赁未满28天，以此类推），结算该月租赁费用，应按当月租金除以当月所有天数得到日租赁价格，再将日租赁价格与实际租赁天数相乘，得到甲方当月应付租赁价格。乙方未交付合同指定的租赁车辆期间，提供同价格、排气量标准小型客车临时给甲方使用的，此部分天数计入乙方租赁甲方车辆的实际天数。（例：车辆租金3.1万元/月/辆，则1月的日租赁价格为0.1万元/月/辆。甲方和乙方1月1日起履行合同，乙方于1月11日起提供同价格、排气量标准小型客车临时给甲方使用，1月21日起正式将租赁车辆交付甲方，实际租赁期限为1月11日至31日共20天，甲方1月应付租赁价格为2万元/辆。）</w:t>
      </w:r>
    </w:p>
    <w:p w14:paraId="1308F1F2">
      <w:pPr>
        <w:pStyle w:val="14"/>
        <w:ind w:firstLine="640"/>
        <w:rPr>
          <w:rFonts w:ascii="仿宋" w:hAnsi="仿宋" w:eastAsia="仿宋" w:cs="仿宋"/>
          <w:sz w:val="32"/>
          <w:szCs w:val="32"/>
        </w:rPr>
      </w:pPr>
      <w:r>
        <w:rPr>
          <w:rFonts w:hint="eastAsia" w:ascii="仿宋" w:hAnsi="仿宋" w:eastAsia="仿宋" w:cs="仿宋"/>
          <w:sz w:val="32"/>
          <w:szCs w:val="32"/>
        </w:rPr>
        <w:t>4.本合同金额为：××元（大写：××）。</w:t>
      </w:r>
    </w:p>
    <w:p w14:paraId="665ADF23">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四、支付方式</w:t>
      </w:r>
    </w:p>
    <w:p w14:paraId="256B5377">
      <w:pPr>
        <w:numPr>
          <w:ilvl w:val="0"/>
          <w:numId w:val="3"/>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车辆租金采取按月结算的方式：乙方在每月10日前将上月租赁费用明细报甲方核对。甲方核对无误后乙方出具正规发票，甲方在收到乙方票据后10个工作日内以银行转账方式支付扣减车辆充电费（使用无计费功能的充电桩）和违约金后的月租金。</w:t>
      </w:r>
    </w:p>
    <w:p w14:paraId="77755A6B">
      <w:pPr>
        <w:numPr>
          <w:ilvl w:val="0"/>
          <w:numId w:val="3"/>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月度计费存在由甲方先行垫付的租赁车辆费用的，甲方应向乙方提供有效票据作为凭证，乙方在收到甲方票据后10个工作日内据实支付甲方费用，具体支付方式由双方协商约定。</w:t>
      </w:r>
    </w:p>
    <w:p w14:paraId="611095DE">
      <w:pPr>
        <w:numPr>
          <w:ilvl w:val="0"/>
          <w:numId w:val="3"/>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因甲方使用的是财政资金，甲方在前款规定的支付时间内向政府财政支付部门提出办理财政支付申请手续的时间（不含政府财政支付部门审核的时间，约为10个工作日）,在规定时间内提出支付申请手续后即视为甲方已经按期支付。因乙方未按约定向甲方提供上述发票导致甲方迟延支付的，甲方的付款时限相应顺延且甲方不承担违约责任。</w:t>
      </w:r>
    </w:p>
    <w:p w14:paraId="4A6B340A">
      <w:pPr>
        <w:numPr>
          <w:ilvl w:val="0"/>
          <w:numId w:val="3"/>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乙方账户信息</w:t>
      </w:r>
    </w:p>
    <w:p w14:paraId="5277708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收款单位：×××</w:t>
      </w:r>
    </w:p>
    <w:p w14:paraId="2AFCA3C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地址：×××</w:t>
      </w:r>
    </w:p>
    <w:p w14:paraId="6B849F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账号：×××</w:t>
      </w:r>
    </w:p>
    <w:p w14:paraId="42429E4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开户银行：×××</w:t>
      </w:r>
    </w:p>
    <w:p w14:paraId="7A92F5A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5.甲方发票信息：</w:t>
      </w:r>
    </w:p>
    <w:p w14:paraId="2A1A69F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p>
    <w:p w14:paraId="4BECA597">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五、甲方权利和义务</w:t>
      </w:r>
    </w:p>
    <w:p w14:paraId="215588F4">
      <w:pPr>
        <w:numPr>
          <w:ilvl w:val="0"/>
          <w:numId w:val="4"/>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甲方有权监督乙方提供的服务质量，并按照本合同约定予以考评。</w:t>
      </w:r>
    </w:p>
    <w:p w14:paraId="11990D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2.甲方有权要求按照本合同约定，合理正当地使用乙方提供的各项服务和租赁物。甲方在租赁期间拥有租赁物的占有权和使用权，乙方不得将租赁物授权第三方使用。</w:t>
      </w:r>
    </w:p>
    <w:p w14:paraId="23013B3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3.甲方应按照本合同约定按时足额向乙方办理付款手续。</w:t>
      </w:r>
    </w:p>
    <w:p w14:paraId="15C4827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4.乙方首次向甲方交付租赁车辆时，甲方应向乙方提交组织机构代码证、拟驾车人员的机动车驾驶证的复印件，并有权按照以下流程进行验收：</w:t>
      </w:r>
    </w:p>
    <w:p w14:paraId="6551E18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合同生效后5个工作日内，乙方应将车辆情况（每台车辆的含车牌的完整图片、购车发票、车辆合格证、机动车行驶证、机动车登记证书等证件的扫描件资料）、后续服务等履行情况证明文件（证件、票据、保单、合同、车辆配置、服务管理制度等），以及拟交付验收的经办人员、验收日期、交接流程等内容的说明文件书面报送甲方。经甲方同意后可按上述说明文件内容进行验收。</w:t>
      </w:r>
    </w:p>
    <w:p w14:paraId="12AD4F5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本合同生效后10个工作日内，乙方应安排好指定车辆按约定时间到达指定地点。车辆验收的内容包括：</w:t>
      </w:r>
    </w:p>
    <w:p w14:paraId="3109EF3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（1）车辆数量是否准确；</w:t>
      </w:r>
    </w:p>
    <w:p w14:paraId="2C77B2D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（2）车辆外观是否完好；</w:t>
      </w:r>
    </w:p>
    <w:p w14:paraId="5BEC980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（3）购车发票裸车价是否符合价格要求，车辆各项情况是否符合要求，车辆公告型号和质保、说明书等型号是否一致；</w:t>
      </w:r>
    </w:p>
    <w:p w14:paraId="0BEDFF3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（4）检查车辆内饰是否有破损、异味；</w:t>
      </w:r>
    </w:p>
    <w:p w14:paraId="60ADFA9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（5）检查车辆的配件是否完整；</w:t>
      </w:r>
    </w:p>
    <w:p w14:paraId="25D2C27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（6）合格证等证书是否与设备完全对应；</w:t>
      </w:r>
    </w:p>
    <w:p w14:paraId="6BE54A0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（7）车辆钥匙、备用钥匙是否正常使用；</w:t>
      </w:r>
    </w:p>
    <w:p w14:paraId="035670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（8）车辆驾驶及各项功能运行是否有故障、异响等异常；</w:t>
      </w:r>
    </w:p>
    <w:p w14:paraId="442160A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（9）是否已按照本合同约定，根据甲方要求在车身喷涂标识，并安装ETC及符合财政及工业和信息化部门有关采购目录要求的车载定位终端。</w:t>
      </w:r>
    </w:p>
    <w:p w14:paraId="52C851E0">
      <w:pPr>
        <w:pStyle w:val="14"/>
        <w:ind w:firstLine="640"/>
        <w:rPr>
          <w:rFonts w:ascii="仿宋" w:hAnsi="仿宋" w:eastAsia="仿宋" w:cs="仿宋"/>
          <w:sz w:val="32"/>
          <w:szCs w:val="32"/>
        </w:rPr>
      </w:pPr>
      <w:r>
        <w:rPr>
          <w:rFonts w:hint="eastAsia" w:ascii="仿宋" w:hAnsi="仿宋" w:eastAsia="仿宋" w:cs="仿宋"/>
          <w:sz w:val="32"/>
          <w:szCs w:val="32"/>
        </w:rPr>
        <w:t>（10）是否已按照本合同约定安装充电桩。</w:t>
      </w:r>
    </w:p>
    <w:p w14:paraId="318E588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甲方验收后无意见的，完成验收，乙方应向甲方移交相关车辆的证件、材料和钥匙等，由甲方出具接收清单；如有问题，甲方应书面告知乙方需整改的内容，乙方应在10个工作日内将新的符合要求的车辆交甲方，进行重新验收。甲方应对车辆验收内容做检查记录。</w:t>
      </w:r>
    </w:p>
    <w:p w14:paraId="1067BB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5.甲方妥善保管租赁物，维持车辆原状，未经允许不得擅自修理或改装车辆。</w:t>
      </w:r>
    </w:p>
    <w:p w14:paraId="2956F64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6.甲方不得将车辆转租、出售、典当、抵押。</w:t>
      </w:r>
    </w:p>
    <w:p w14:paraId="38F28E1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7.使用租赁车辆期间，发生交通事故，甲方应及时向当地公安交通、保险部门报案联系，并在24小时内通知乙方协助解决。</w:t>
      </w:r>
    </w:p>
    <w:p w14:paraId="035FA1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8.甲方落实安全生产责任，确保驾驶员持有有效的驾驶执照并经过专业的安全培训，了解相关的安全行驶的法律、法规，不得酒后驾驶、疲劳驾驶，不得超速、超载行驶。</w:t>
      </w:r>
    </w:p>
    <w:p w14:paraId="2D6172E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9.甲方应在租赁期届满或合同解除后10个工作日内，按约定时间在指定地点将租赁车辆及有关材料（如证件、车辆钥匙、备用钥匙等）返还给乙方。</w:t>
      </w:r>
    </w:p>
    <w:p w14:paraId="0A101062">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六、乙方权利和义务</w:t>
      </w:r>
    </w:p>
    <w:p w14:paraId="624E2D61">
      <w:pPr>
        <w:numPr>
          <w:ilvl w:val="0"/>
          <w:numId w:val="5"/>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应严格遵守国家、广东省、广州市相应法律法规，有较强的抗风险能力，符合经营范围和具有良好的社会信誉，合法经营、按章办事。乙方应具备广州市有关交通行政主管部门核发的有效客车租赁企业备案文件。</w:t>
      </w:r>
    </w:p>
    <w:p w14:paraId="336B19A5">
      <w:pPr>
        <w:numPr>
          <w:ilvl w:val="0"/>
          <w:numId w:val="5"/>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应在广州市专门设立租赁服务团队，安排1名项目经理，设置并公布服务投诉电话，提供7×24小时的专人专线服务，及时响应甲方相应服务需求。在远程不能处理问题的情况下，必须在接到甲方通知后4小时内提供现场服务，实地解决问题。租赁期间解答用户疑问、解决服务事项、应急救援及处置投诉等。</w:t>
      </w:r>
    </w:p>
    <w:p w14:paraId="6B868E26">
      <w:pPr>
        <w:numPr>
          <w:ilvl w:val="0"/>
          <w:numId w:val="5"/>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应安排专人负责财务结算等服务，负责人必须由乙方的在职人员担当。乙方应在合同生效后3日内提供负责人职务、联系方式等信息，便于甲方与其进行联络。负责人在协议期内有人事变动，应当在变动后5日内书面通知甲方，因乙方未按时通知导致的损失由乙方承担。</w:t>
      </w:r>
    </w:p>
    <w:p w14:paraId="3400BB8C">
      <w:pPr>
        <w:numPr>
          <w:ilvl w:val="0"/>
          <w:numId w:val="5"/>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每月10日前，乙方应将上一月度租赁车辆的行驶里程、加油量、充电量，以及保养、维修、保险、年检、应急替换、故障退换、充电桩检修、充电、燃油、路桥、外勤停车等开销费用和服务记录（由甲方先行垫付的费用，按照真实票据进行记录），通过广州市公务用车使用管理信息系统提供给甲方。</w:t>
      </w:r>
    </w:p>
    <w:p w14:paraId="113ECB93">
      <w:pPr>
        <w:numPr>
          <w:ilvl w:val="0"/>
          <w:numId w:val="5"/>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乙方应保质保量完成以下服务：</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7292"/>
      </w:tblGrid>
      <w:tr w14:paraId="77A8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20" w:type="pct"/>
          </w:tcPr>
          <w:p w14:paraId="621E2C0A">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类型</w:t>
            </w:r>
          </w:p>
        </w:tc>
        <w:tc>
          <w:tcPr>
            <w:tcW w:w="4279" w:type="pct"/>
          </w:tcPr>
          <w:p w14:paraId="31237720">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项目及要求</w:t>
            </w:r>
          </w:p>
        </w:tc>
      </w:tr>
      <w:tr w14:paraId="2BA5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63118447">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年审</w:t>
            </w:r>
          </w:p>
        </w:tc>
        <w:tc>
          <w:tcPr>
            <w:tcW w:w="4279" w:type="pct"/>
            <w:vAlign w:val="center"/>
          </w:tcPr>
          <w:p w14:paraId="0C7A58AD">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乙方负责上门提取车辆，并负责办理年检事务。</w:t>
            </w:r>
          </w:p>
        </w:tc>
      </w:tr>
      <w:tr w14:paraId="50DC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5B943EA0">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保险</w:t>
            </w:r>
          </w:p>
        </w:tc>
        <w:tc>
          <w:tcPr>
            <w:tcW w:w="4279" w:type="pct"/>
            <w:vAlign w:val="center"/>
          </w:tcPr>
          <w:p w14:paraId="1725FCB8">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乙方负责办理车辆的保险及事故理赔等事务，险种至少包含：机动车交通事故责任强制保险（交强险）、车辆损失险、机动车第三者责任险（保额不低于200万元人民币）、承运人责任险或机动车车上人员责任保险（含驾驶人和乘客，每座不低于5万元人民币）。</w:t>
            </w:r>
          </w:p>
        </w:tc>
      </w:tr>
      <w:tr w14:paraId="1432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42F05556">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维修</w:t>
            </w:r>
          </w:p>
        </w:tc>
        <w:tc>
          <w:tcPr>
            <w:tcW w:w="4279" w:type="pct"/>
            <w:vAlign w:val="center"/>
          </w:tcPr>
          <w:p w14:paraId="3A52755D">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1. 乙方应及时响应单位车辆维修需求，在收到需求4小时内上门提取车辆并进行维修。</w:t>
            </w:r>
          </w:p>
          <w:p w14:paraId="2265D9ED">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2. 乙方应按不少于10%的车辆所需易损件数量，建立车辆易损件备品库，根据甲方需求，在3日内无条件为租赁车辆更换车辆易损件。易损件包括但不限于：空气滤清器、机油滤清器、燃油滤清器、空调滤清器、火花塞、刹车片、轮胎、车灯、雨刮片、排气管、蓄电池、真皮座椅、保险丝、灯泡、喇叭、转向拉杆、发动机正时皮带、悬架控制壁胶套、减震器、制动液、变速箱油、离合器片。</w:t>
            </w:r>
          </w:p>
        </w:tc>
      </w:tr>
      <w:tr w14:paraId="45EB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2A87AE50">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保养</w:t>
            </w:r>
          </w:p>
        </w:tc>
        <w:tc>
          <w:tcPr>
            <w:tcW w:w="4279" w:type="pct"/>
            <w:vAlign w:val="center"/>
          </w:tcPr>
          <w:p w14:paraId="42B07177">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1. 车辆维护保养管理规范，有专业固定的维修保养定点场所。</w:t>
            </w:r>
          </w:p>
          <w:p w14:paraId="39822A6E">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2. 乙方应按照行业标准制订完善的租赁车辆保养计划，上门提取车辆并进行全身保养及车况检查，出具书面情况报告送甲方留存。</w:t>
            </w:r>
          </w:p>
        </w:tc>
      </w:tr>
      <w:tr w14:paraId="2A29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0BB2808D">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清洗</w:t>
            </w:r>
          </w:p>
        </w:tc>
        <w:tc>
          <w:tcPr>
            <w:tcW w:w="4279" w:type="pct"/>
            <w:vAlign w:val="center"/>
          </w:tcPr>
          <w:p w14:paraId="3807285E">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具体由甲乙双方自行协商约定。</w:t>
            </w:r>
          </w:p>
        </w:tc>
      </w:tr>
      <w:tr w14:paraId="2E2E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15B6439D">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喷涂</w:t>
            </w:r>
          </w:p>
        </w:tc>
        <w:tc>
          <w:tcPr>
            <w:tcW w:w="4279" w:type="pct"/>
            <w:vAlign w:val="center"/>
          </w:tcPr>
          <w:p w14:paraId="35913262">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乙方根据甲方要求，在车身喷涂、修改或清除标识。</w:t>
            </w:r>
          </w:p>
        </w:tc>
      </w:tr>
      <w:tr w14:paraId="56F2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21D225F5">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车载定位终端</w:t>
            </w:r>
          </w:p>
        </w:tc>
        <w:tc>
          <w:tcPr>
            <w:tcW w:w="4279" w:type="pct"/>
            <w:vAlign w:val="center"/>
          </w:tcPr>
          <w:p w14:paraId="6F44B773">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乙方根据甲方要求，负责安装及拆除符合财政及工业和信息化部门有关采购目录要求的车载定位终端，并将终端相关数据接入广州市公务用车使用管理信息系统。</w:t>
            </w:r>
          </w:p>
        </w:tc>
      </w:tr>
      <w:tr w14:paraId="7639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50C60A82">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ETC</w:t>
            </w:r>
          </w:p>
        </w:tc>
        <w:tc>
          <w:tcPr>
            <w:tcW w:w="4279" w:type="pct"/>
            <w:vAlign w:val="center"/>
          </w:tcPr>
          <w:p w14:paraId="321DA50E">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乙方为车辆安装符合有关规定的ETC。</w:t>
            </w:r>
          </w:p>
        </w:tc>
      </w:tr>
      <w:tr w14:paraId="3D77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24E5F72A">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充电桩</w:t>
            </w:r>
          </w:p>
        </w:tc>
        <w:tc>
          <w:tcPr>
            <w:tcW w:w="4279" w:type="pct"/>
            <w:vAlign w:val="center"/>
          </w:tcPr>
          <w:p w14:paraId="29D16F99">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乙方根据甲方实际需要，按照车辆与充电桩1:1的比例，免费为甲方在甲方指定的地方，配套安装可计算充电量的充电桩，并在租赁期内根据甲方反馈，于5个工作日内提供免费检测维修。充电桩所需场地、电源等必要条件由甲方承诺提供。</w:t>
            </w:r>
          </w:p>
        </w:tc>
      </w:tr>
      <w:tr w14:paraId="3101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5E2947DB">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充电</w:t>
            </w:r>
          </w:p>
        </w:tc>
        <w:tc>
          <w:tcPr>
            <w:tcW w:w="4279" w:type="pct"/>
            <w:vAlign w:val="center"/>
          </w:tcPr>
          <w:p w14:paraId="7A4693D3">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甲方应使用可计算充电量的充电桩，为租赁车辆充电。甲方使用充电桩无计费功能的，根据充电量与乙方进行协商，在结算租金时按双方约定的标准扣除相应费用；甲方使用充电桩有计费功能的，应使用乙方配套租赁车辆提供的电卡，为租赁车辆支付充电费。甲方承诺乙方提供的电卡仅用于合同内的租赁车辆。</w:t>
            </w:r>
          </w:p>
        </w:tc>
      </w:tr>
      <w:tr w14:paraId="34FB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0E8D021B">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燃油</w:t>
            </w:r>
          </w:p>
        </w:tc>
        <w:tc>
          <w:tcPr>
            <w:tcW w:w="4279" w:type="pct"/>
            <w:vAlign w:val="center"/>
          </w:tcPr>
          <w:p w14:paraId="3A1FCF11">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乙方应为租赁车辆提供油卡，并根据甲方要求，充入一定限额的费用，供甲方为租赁车辆支付加油费。甲方承诺乙方提供的油卡仅用于合同内的租赁车辆。</w:t>
            </w:r>
          </w:p>
        </w:tc>
      </w:tr>
      <w:tr w14:paraId="181A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698547CC">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外勤停车等需甲方先行垫付的运行维护费用</w:t>
            </w:r>
          </w:p>
        </w:tc>
        <w:tc>
          <w:tcPr>
            <w:tcW w:w="4279" w:type="pct"/>
            <w:vAlign w:val="center"/>
          </w:tcPr>
          <w:p w14:paraId="21861FCC">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如租赁车辆发生需甲方先行垫付的运行维护费用（如外勤停车费），应在结算租赁车辆费用时，经甲方审核确认后，将相应费用有效票据提供给乙方，由乙方确认并将相关费用据实支付试点单位。具体由甲方与乙方自行协商约定。乙方应在确认票据后3个工作日内，将费用记录及相应票据上传广州市公务用车使用管理信息系统。</w:t>
            </w:r>
          </w:p>
        </w:tc>
      </w:tr>
      <w:tr w14:paraId="4BD3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3FA1C806">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路桥</w:t>
            </w:r>
          </w:p>
        </w:tc>
        <w:tc>
          <w:tcPr>
            <w:tcW w:w="4279" w:type="pct"/>
            <w:vAlign w:val="center"/>
          </w:tcPr>
          <w:p w14:paraId="601F7BA9">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租赁车辆均由乙方安装ETC，路桥费直接由乙方ETC账户划扣。</w:t>
            </w:r>
          </w:p>
        </w:tc>
      </w:tr>
      <w:tr w14:paraId="418B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6246221E">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故障车辆退换</w:t>
            </w:r>
          </w:p>
        </w:tc>
        <w:tc>
          <w:tcPr>
            <w:tcW w:w="4279" w:type="pct"/>
            <w:vAlign w:val="center"/>
          </w:tcPr>
          <w:p w14:paraId="0F270A2A">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车辆如有下列情况之一，乙方应无条件退换同等标准新车：</w:t>
            </w:r>
          </w:p>
          <w:p w14:paraId="04E58C1B">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1. 租赁车辆电池容量低于初始容量的80%。</w:t>
            </w:r>
          </w:p>
          <w:p w14:paraId="46258A8A">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2. 车辆较大维修（车机系统、发动机等故障）后仍出现相同故障达2次或以上。</w:t>
            </w:r>
          </w:p>
          <w:p w14:paraId="374AD251">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3. 车辆因严重故障（车机系统、发动机等故障）在道路抛锚达2次或以上。</w:t>
            </w:r>
          </w:p>
        </w:tc>
      </w:tr>
      <w:tr w14:paraId="0B7D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14:paraId="352AE899">
            <w:pPr>
              <w:keepNext w:val="0"/>
              <w:keepLines w:val="0"/>
              <w:suppressLineNumbers w:val="0"/>
              <w:adjustRightInd w:val="0"/>
              <w:snapToGrid w:val="0"/>
              <w:spacing w:before="0" w:beforeAutospacing="0" w:after="160" w:afterAutospacing="0" w:line="276" w:lineRule="auto"/>
              <w:ind w:left="0" w:right="0"/>
              <w:jc w:val="center"/>
              <w:rPr>
                <w:rFonts w:hint="eastAsia" w:ascii="仿宋" w:hAnsi="仿宋" w:eastAsia="仿宋" w:cs="仿宋"/>
                <w:sz w:val="28"/>
                <w:szCs w:val="28"/>
              </w:rPr>
            </w:pPr>
            <w:r>
              <w:rPr>
                <w:rFonts w:hint="eastAsia" w:ascii="仿宋" w:hAnsi="仿宋" w:eastAsia="仿宋" w:cs="仿宋"/>
                <w:sz w:val="28"/>
                <w:szCs w:val="28"/>
              </w:rPr>
              <w:t>车辆临时保障</w:t>
            </w:r>
          </w:p>
        </w:tc>
        <w:tc>
          <w:tcPr>
            <w:tcW w:w="4279" w:type="pct"/>
            <w:vAlign w:val="center"/>
          </w:tcPr>
          <w:p w14:paraId="4FCE0C5C">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1. 乙方在广州市内必须自有不少于10辆与原租赁车辆同价格、排气量标准的小型客车作为备用车辆。</w:t>
            </w:r>
          </w:p>
          <w:p w14:paraId="28F68539">
            <w:pPr>
              <w:keepNext w:val="0"/>
              <w:keepLines w:val="0"/>
              <w:suppressLineNumbers w:val="0"/>
              <w:adjustRightInd w:val="0"/>
              <w:snapToGrid w:val="0"/>
              <w:spacing w:before="0" w:beforeAutospacing="0" w:after="160" w:afterAutospacing="0" w:line="276" w:lineRule="auto"/>
              <w:ind w:left="0" w:right="0"/>
              <w:rPr>
                <w:rFonts w:hint="eastAsia" w:ascii="仿宋" w:hAnsi="仿宋" w:eastAsia="仿宋" w:cs="仿宋"/>
                <w:sz w:val="28"/>
                <w:szCs w:val="28"/>
              </w:rPr>
            </w:pPr>
            <w:r>
              <w:rPr>
                <w:rFonts w:hint="eastAsia" w:ascii="仿宋" w:hAnsi="仿宋" w:eastAsia="仿宋" w:cs="仿宋"/>
                <w:sz w:val="28"/>
                <w:szCs w:val="28"/>
              </w:rPr>
              <w:t>2. 乙方所提供的车辆，在租赁期间发生意外事故、出现机械故障或异常等情况，或进行维修、保养、年审等事务办理超过24小时的，应当在广州市越秀区、海珠区、荔湾区、天河区、白云区、黄埔区、番禺区1小时内，其他地区约定时间内提供与原租赁车辆同价格、排气量标准的备用车辆，给甲方临时使用，直至原有车辆可以正常使用。若等待备用车辆到达期间，甲方因公务需要须立即出行的，由甲方与乙方自行协商约定的方式完成行程，并由乙方承担相关费用。</w:t>
            </w:r>
          </w:p>
        </w:tc>
      </w:tr>
    </w:tbl>
    <w:p w14:paraId="0AB1FC9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6.乙方应当按照安全生产相关法律法规，落实安全生产责任，完善安全生产规章制度，加强安全生产管理。</w:t>
      </w:r>
    </w:p>
    <w:p w14:paraId="2D1C3B9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7.租赁期届满后，乙方应当按约定时间及指定地点接收甲方返还的租赁车辆及有关材料。</w:t>
      </w:r>
    </w:p>
    <w:p w14:paraId="2CE2FC1E">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七、服务质量考核</w:t>
      </w:r>
    </w:p>
    <w:p w14:paraId="159C65A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甲方每月对乙方的服务质量按《服务质量考核表》进行考核验收，考核结果与租赁费挂钩，根据相应分数扣租赁费。具体考核如下：</w:t>
      </w:r>
    </w:p>
    <w:p w14:paraId="73F80B7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（1）得分≥90分的，免扣罚；</w:t>
      </w:r>
    </w:p>
    <w:p w14:paraId="746E9F4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（2）80分≤得分＜90分，每扣1分扣罚当月1%租赁费；</w:t>
      </w:r>
    </w:p>
    <w:p w14:paraId="452C032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（3）得分＜80分，在第（2）项基础上，额外扣除当月5%租赁费，并且甲方向乙方提出书面整改通知，乙方需按要求完成整改。</w:t>
      </w:r>
    </w:p>
    <w:tbl>
      <w:tblPr>
        <w:tblStyle w:val="8"/>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4150"/>
        <w:gridCol w:w="787"/>
        <w:gridCol w:w="2032"/>
        <w:gridCol w:w="818"/>
      </w:tblGrid>
      <w:tr w14:paraId="2D2BBF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blHeader/>
        </w:trPr>
        <w:tc>
          <w:tcPr>
            <w:tcW w:w="900" w:type="dxa"/>
            <w:tcBorders>
              <w:top w:val="single" w:color="000000" w:sz="4" w:space="0"/>
              <w:left w:val="single" w:color="000000" w:sz="4" w:space="0"/>
              <w:bottom w:val="single" w:color="000000" w:sz="4" w:space="0"/>
              <w:right w:val="single" w:color="000000" w:sz="4" w:space="0"/>
            </w:tcBorders>
            <w:vAlign w:val="center"/>
          </w:tcPr>
          <w:p w14:paraId="2359B8BA">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4150" w:type="dxa"/>
            <w:tcBorders>
              <w:top w:val="single" w:color="000000" w:sz="4" w:space="0"/>
              <w:left w:val="nil"/>
              <w:bottom w:val="single" w:color="000000" w:sz="4" w:space="0"/>
              <w:right w:val="single" w:color="000000" w:sz="4" w:space="0"/>
            </w:tcBorders>
            <w:vAlign w:val="center"/>
          </w:tcPr>
          <w:p w14:paraId="3106E248">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指标项目</w:t>
            </w:r>
          </w:p>
        </w:tc>
        <w:tc>
          <w:tcPr>
            <w:tcW w:w="787" w:type="dxa"/>
            <w:tcBorders>
              <w:top w:val="single" w:color="000000" w:sz="4" w:space="0"/>
              <w:left w:val="nil"/>
              <w:bottom w:val="single" w:color="000000" w:sz="4" w:space="0"/>
              <w:right w:val="single" w:color="000000" w:sz="4" w:space="0"/>
            </w:tcBorders>
            <w:vAlign w:val="center"/>
          </w:tcPr>
          <w:p w14:paraId="08A77FF2">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c>
          <w:tcPr>
            <w:tcW w:w="2032" w:type="dxa"/>
            <w:tcBorders>
              <w:top w:val="single" w:color="000000" w:sz="4" w:space="0"/>
              <w:left w:val="nil"/>
              <w:bottom w:val="single" w:color="000000" w:sz="4" w:space="0"/>
              <w:right w:val="single" w:color="000000" w:sz="4" w:space="0"/>
            </w:tcBorders>
            <w:vAlign w:val="center"/>
          </w:tcPr>
          <w:p w14:paraId="0EBC3D4A">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扣分理由</w:t>
            </w:r>
          </w:p>
        </w:tc>
        <w:tc>
          <w:tcPr>
            <w:tcW w:w="818" w:type="dxa"/>
            <w:tcBorders>
              <w:top w:val="single" w:color="000000" w:sz="4" w:space="0"/>
              <w:left w:val="nil"/>
              <w:bottom w:val="single" w:color="000000" w:sz="4" w:space="0"/>
              <w:right w:val="single" w:color="000000" w:sz="4" w:space="0"/>
            </w:tcBorders>
            <w:vAlign w:val="center"/>
          </w:tcPr>
          <w:p w14:paraId="127C2069">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得分</w:t>
            </w:r>
          </w:p>
        </w:tc>
      </w:tr>
      <w:tr w14:paraId="3828FC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dxa"/>
            <w:tcBorders>
              <w:top w:val="nil"/>
              <w:left w:val="single" w:color="000000" w:sz="4" w:space="0"/>
              <w:bottom w:val="single" w:color="000000" w:sz="4" w:space="0"/>
              <w:right w:val="single" w:color="000000" w:sz="4" w:space="0"/>
            </w:tcBorders>
            <w:vAlign w:val="center"/>
          </w:tcPr>
          <w:p w14:paraId="683588B9">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w:t>
            </w:r>
          </w:p>
        </w:tc>
        <w:tc>
          <w:tcPr>
            <w:tcW w:w="4150" w:type="dxa"/>
            <w:tcBorders>
              <w:top w:val="nil"/>
              <w:left w:val="nil"/>
              <w:bottom w:val="single" w:color="000000" w:sz="4" w:space="0"/>
              <w:right w:val="single" w:color="000000" w:sz="4" w:space="0"/>
            </w:tcBorders>
            <w:vAlign w:val="center"/>
          </w:tcPr>
          <w:p w14:paraId="2654BE4B">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乙方按照本合同约定设立租赁服务团队并7×24小时响应甲方相关服务需求；按照本合同约定安排专人负责财务结算并提供相应服务。</w:t>
            </w:r>
          </w:p>
        </w:tc>
        <w:tc>
          <w:tcPr>
            <w:tcW w:w="787" w:type="dxa"/>
            <w:tcBorders>
              <w:top w:val="nil"/>
              <w:left w:val="nil"/>
              <w:bottom w:val="single" w:color="000000" w:sz="4" w:space="0"/>
              <w:right w:val="single" w:color="000000" w:sz="4" w:space="0"/>
            </w:tcBorders>
            <w:vAlign w:val="center"/>
          </w:tcPr>
          <w:p w14:paraId="555119A0">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10</w:t>
            </w:r>
          </w:p>
        </w:tc>
        <w:tc>
          <w:tcPr>
            <w:tcW w:w="2032" w:type="dxa"/>
            <w:tcBorders>
              <w:top w:val="nil"/>
              <w:left w:val="nil"/>
              <w:bottom w:val="single" w:color="000000" w:sz="4" w:space="0"/>
              <w:right w:val="single" w:color="000000" w:sz="4" w:space="0"/>
            </w:tcBorders>
          </w:tcPr>
          <w:p w14:paraId="2DD348D4">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未能及时响应并妥善处理甲方相关服务需求，每次扣5分。</w:t>
            </w:r>
          </w:p>
        </w:tc>
        <w:tc>
          <w:tcPr>
            <w:tcW w:w="818" w:type="dxa"/>
            <w:tcBorders>
              <w:top w:val="nil"/>
              <w:left w:val="nil"/>
              <w:bottom w:val="single" w:color="000000" w:sz="4" w:space="0"/>
              <w:right w:val="single" w:color="000000" w:sz="4" w:space="0"/>
            </w:tcBorders>
          </w:tcPr>
          <w:p w14:paraId="0C8C3802">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 xml:space="preserve"> </w:t>
            </w:r>
          </w:p>
        </w:tc>
      </w:tr>
      <w:tr w14:paraId="365044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dxa"/>
            <w:tcBorders>
              <w:top w:val="nil"/>
              <w:left w:val="single" w:color="000000" w:sz="4" w:space="0"/>
              <w:bottom w:val="single" w:color="000000" w:sz="4" w:space="0"/>
              <w:right w:val="single" w:color="000000" w:sz="4" w:space="0"/>
            </w:tcBorders>
            <w:vAlign w:val="center"/>
          </w:tcPr>
          <w:p w14:paraId="33AFFB97">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2</w:t>
            </w:r>
          </w:p>
        </w:tc>
        <w:tc>
          <w:tcPr>
            <w:tcW w:w="4150" w:type="dxa"/>
            <w:tcBorders>
              <w:top w:val="nil"/>
              <w:left w:val="nil"/>
              <w:bottom w:val="single" w:color="000000" w:sz="4" w:space="0"/>
              <w:right w:val="single" w:color="000000" w:sz="4" w:space="0"/>
            </w:tcBorders>
            <w:vAlign w:val="center"/>
          </w:tcPr>
          <w:p w14:paraId="551A1043">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乙方按照本合同约定，向甲方提供租赁车辆开销费用和服务记录。</w:t>
            </w:r>
          </w:p>
        </w:tc>
        <w:tc>
          <w:tcPr>
            <w:tcW w:w="787" w:type="dxa"/>
            <w:tcBorders>
              <w:top w:val="nil"/>
              <w:left w:val="nil"/>
              <w:bottom w:val="single" w:color="000000" w:sz="4" w:space="0"/>
              <w:right w:val="single" w:color="000000" w:sz="4" w:space="0"/>
            </w:tcBorders>
            <w:vAlign w:val="center"/>
          </w:tcPr>
          <w:p w14:paraId="1B3A1E4E">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10</w:t>
            </w:r>
          </w:p>
        </w:tc>
        <w:tc>
          <w:tcPr>
            <w:tcW w:w="2032" w:type="dxa"/>
            <w:tcBorders>
              <w:top w:val="nil"/>
              <w:left w:val="nil"/>
              <w:bottom w:val="single" w:color="000000" w:sz="4" w:space="0"/>
              <w:right w:val="single" w:color="000000" w:sz="4" w:space="0"/>
            </w:tcBorders>
          </w:tcPr>
          <w:p w14:paraId="24CEF9A2">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无正当理由延迟办理的，扣5分；未办理的，扣10分。</w:t>
            </w:r>
          </w:p>
        </w:tc>
        <w:tc>
          <w:tcPr>
            <w:tcW w:w="818" w:type="dxa"/>
            <w:tcBorders>
              <w:top w:val="nil"/>
              <w:left w:val="nil"/>
              <w:bottom w:val="single" w:color="000000" w:sz="4" w:space="0"/>
              <w:right w:val="single" w:color="000000" w:sz="4" w:space="0"/>
            </w:tcBorders>
          </w:tcPr>
          <w:p w14:paraId="3E739A4C">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p>
        </w:tc>
      </w:tr>
      <w:tr w14:paraId="048A62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dxa"/>
            <w:tcBorders>
              <w:top w:val="nil"/>
              <w:left w:val="single" w:color="000000" w:sz="4" w:space="0"/>
              <w:bottom w:val="single" w:color="000000" w:sz="4" w:space="0"/>
              <w:right w:val="single" w:color="000000" w:sz="4" w:space="0"/>
            </w:tcBorders>
            <w:vAlign w:val="center"/>
          </w:tcPr>
          <w:p w14:paraId="3A2BF476">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3</w:t>
            </w:r>
          </w:p>
        </w:tc>
        <w:tc>
          <w:tcPr>
            <w:tcW w:w="4150" w:type="dxa"/>
            <w:tcBorders>
              <w:top w:val="nil"/>
              <w:left w:val="nil"/>
              <w:bottom w:val="single" w:color="000000" w:sz="4" w:space="0"/>
              <w:right w:val="single" w:color="000000" w:sz="4" w:space="0"/>
            </w:tcBorders>
            <w:vAlign w:val="center"/>
          </w:tcPr>
          <w:p w14:paraId="41C1CC29">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乙方按照本合同约定办理车辆的年检事务。</w:t>
            </w:r>
          </w:p>
        </w:tc>
        <w:tc>
          <w:tcPr>
            <w:tcW w:w="787" w:type="dxa"/>
            <w:tcBorders>
              <w:top w:val="nil"/>
              <w:left w:val="nil"/>
              <w:bottom w:val="single" w:color="000000" w:sz="4" w:space="0"/>
              <w:right w:val="single" w:color="000000" w:sz="4" w:space="0"/>
            </w:tcBorders>
            <w:vAlign w:val="center"/>
          </w:tcPr>
          <w:p w14:paraId="77D663E6">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10</w:t>
            </w:r>
          </w:p>
        </w:tc>
        <w:tc>
          <w:tcPr>
            <w:tcW w:w="2032" w:type="dxa"/>
            <w:tcBorders>
              <w:top w:val="nil"/>
              <w:left w:val="nil"/>
              <w:bottom w:val="single" w:color="000000" w:sz="4" w:space="0"/>
              <w:right w:val="single" w:color="000000" w:sz="4" w:space="0"/>
            </w:tcBorders>
          </w:tcPr>
          <w:p w14:paraId="2D01B4C3">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无正当理由延迟办理的，扣5分；未办理的，扣10分。</w:t>
            </w:r>
          </w:p>
        </w:tc>
        <w:tc>
          <w:tcPr>
            <w:tcW w:w="818" w:type="dxa"/>
            <w:tcBorders>
              <w:top w:val="nil"/>
              <w:left w:val="nil"/>
              <w:bottom w:val="single" w:color="000000" w:sz="4" w:space="0"/>
              <w:right w:val="single" w:color="000000" w:sz="4" w:space="0"/>
            </w:tcBorders>
          </w:tcPr>
          <w:p w14:paraId="528B6421">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p>
        </w:tc>
      </w:tr>
      <w:tr w14:paraId="2D11C9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dxa"/>
            <w:tcBorders>
              <w:top w:val="nil"/>
              <w:left w:val="single" w:color="000000" w:sz="4" w:space="0"/>
              <w:bottom w:val="single" w:color="000000" w:sz="4" w:space="0"/>
              <w:right w:val="single" w:color="000000" w:sz="4" w:space="0"/>
            </w:tcBorders>
            <w:vAlign w:val="center"/>
          </w:tcPr>
          <w:p w14:paraId="60C8F914">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4</w:t>
            </w:r>
          </w:p>
        </w:tc>
        <w:tc>
          <w:tcPr>
            <w:tcW w:w="4150" w:type="dxa"/>
            <w:tcBorders>
              <w:top w:val="nil"/>
              <w:left w:val="nil"/>
              <w:bottom w:val="single" w:color="000000" w:sz="4" w:space="0"/>
              <w:right w:val="single" w:color="000000" w:sz="4" w:space="0"/>
            </w:tcBorders>
            <w:vAlign w:val="center"/>
          </w:tcPr>
          <w:p w14:paraId="7A666AB5">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乙方按照本合同约定办理车辆的保险及事故理赔等事务。</w:t>
            </w:r>
          </w:p>
        </w:tc>
        <w:tc>
          <w:tcPr>
            <w:tcW w:w="787" w:type="dxa"/>
            <w:tcBorders>
              <w:top w:val="nil"/>
              <w:left w:val="nil"/>
              <w:bottom w:val="single" w:color="000000" w:sz="4" w:space="0"/>
              <w:right w:val="single" w:color="000000" w:sz="4" w:space="0"/>
            </w:tcBorders>
            <w:vAlign w:val="center"/>
          </w:tcPr>
          <w:p w14:paraId="35723B8B">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10</w:t>
            </w:r>
          </w:p>
        </w:tc>
        <w:tc>
          <w:tcPr>
            <w:tcW w:w="2032" w:type="dxa"/>
            <w:tcBorders>
              <w:top w:val="nil"/>
              <w:left w:val="nil"/>
              <w:bottom w:val="single" w:color="000000" w:sz="4" w:space="0"/>
              <w:right w:val="single" w:color="000000" w:sz="4" w:space="0"/>
            </w:tcBorders>
          </w:tcPr>
          <w:p w14:paraId="0332502E">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无正当理由延迟办理的，扣5分；未办理的，扣10分。</w:t>
            </w:r>
          </w:p>
        </w:tc>
        <w:tc>
          <w:tcPr>
            <w:tcW w:w="818" w:type="dxa"/>
            <w:tcBorders>
              <w:top w:val="nil"/>
              <w:left w:val="nil"/>
              <w:bottom w:val="single" w:color="000000" w:sz="4" w:space="0"/>
              <w:right w:val="single" w:color="000000" w:sz="4" w:space="0"/>
            </w:tcBorders>
          </w:tcPr>
          <w:p w14:paraId="0D4AC1B3">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p>
        </w:tc>
      </w:tr>
      <w:tr w14:paraId="654A67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dxa"/>
            <w:tcBorders>
              <w:top w:val="nil"/>
              <w:left w:val="single" w:color="000000" w:sz="4" w:space="0"/>
              <w:bottom w:val="single" w:color="000000" w:sz="4" w:space="0"/>
              <w:right w:val="single" w:color="000000" w:sz="4" w:space="0"/>
            </w:tcBorders>
            <w:vAlign w:val="center"/>
          </w:tcPr>
          <w:p w14:paraId="2AFCA255">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5</w:t>
            </w:r>
          </w:p>
        </w:tc>
        <w:tc>
          <w:tcPr>
            <w:tcW w:w="4150" w:type="dxa"/>
            <w:tcBorders>
              <w:top w:val="nil"/>
              <w:left w:val="nil"/>
              <w:bottom w:val="single" w:color="000000" w:sz="4" w:space="0"/>
              <w:right w:val="single" w:color="000000" w:sz="4" w:space="0"/>
            </w:tcBorders>
            <w:vAlign w:val="center"/>
          </w:tcPr>
          <w:p w14:paraId="34B63DC0">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乙方按照本合同约定，响应甲方需求，办理车辆的维修事务。</w:t>
            </w:r>
          </w:p>
        </w:tc>
        <w:tc>
          <w:tcPr>
            <w:tcW w:w="787" w:type="dxa"/>
            <w:tcBorders>
              <w:top w:val="nil"/>
              <w:left w:val="nil"/>
              <w:bottom w:val="single" w:color="000000" w:sz="4" w:space="0"/>
              <w:right w:val="single" w:color="000000" w:sz="4" w:space="0"/>
            </w:tcBorders>
            <w:vAlign w:val="center"/>
          </w:tcPr>
          <w:p w14:paraId="457BD89C">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10</w:t>
            </w:r>
          </w:p>
        </w:tc>
        <w:tc>
          <w:tcPr>
            <w:tcW w:w="2032" w:type="dxa"/>
            <w:tcBorders>
              <w:top w:val="nil"/>
              <w:left w:val="nil"/>
              <w:bottom w:val="single" w:color="000000" w:sz="4" w:space="0"/>
              <w:right w:val="single" w:color="000000" w:sz="4" w:space="0"/>
            </w:tcBorders>
          </w:tcPr>
          <w:p w14:paraId="7A42C3C7">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无正当理由延迟办理的，扣5分；未办理的，扣10分。</w:t>
            </w:r>
          </w:p>
        </w:tc>
        <w:tc>
          <w:tcPr>
            <w:tcW w:w="818" w:type="dxa"/>
            <w:tcBorders>
              <w:top w:val="nil"/>
              <w:left w:val="nil"/>
              <w:bottom w:val="single" w:color="000000" w:sz="4" w:space="0"/>
              <w:right w:val="single" w:color="000000" w:sz="4" w:space="0"/>
            </w:tcBorders>
          </w:tcPr>
          <w:p w14:paraId="73B037B9">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p>
        </w:tc>
      </w:tr>
      <w:tr w14:paraId="3590A4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dxa"/>
            <w:tcBorders>
              <w:top w:val="nil"/>
              <w:left w:val="single" w:color="000000" w:sz="4" w:space="0"/>
              <w:bottom w:val="single" w:color="000000" w:sz="4" w:space="0"/>
              <w:right w:val="single" w:color="000000" w:sz="4" w:space="0"/>
            </w:tcBorders>
            <w:vAlign w:val="center"/>
          </w:tcPr>
          <w:p w14:paraId="4C6C3C10">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6</w:t>
            </w:r>
          </w:p>
        </w:tc>
        <w:tc>
          <w:tcPr>
            <w:tcW w:w="4150" w:type="dxa"/>
            <w:tcBorders>
              <w:top w:val="nil"/>
              <w:left w:val="nil"/>
              <w:bottom w:val="single" w:color="000000" w:sz="4" w:space="0"/>
              <w:right w:val="single" w:color="000000" w:sz="4" w:space="0"/>
            </w:tcBorders>
            <w:vAlign w:val="center"/>
          </w:tcPr>
          <w:p w14:paraId="12845AA2">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乙方按照本合同约定办理车辆的保养事务。</w:t>
            </w:r>
          </w:p>
        </w:tc>
        <w:tc>
          <w:tcPr>
            <w:tcW w:w="787" w:type="dxa"/>
            <w:tcBorders>
              <w:top w:val="nil"/>
              <w:left w:val="nil"/>
              <w:bottom w:val="single" w:color="000000" w:sz="4" w:space="0"/>
              <w:right w:val="single" w:color="000000" w:sz="4" w:space="0"/>
            </w:tcBorders>
            <w:vAlign w:val="center"/>
          </w:tcPr>
          <w:p w14:paraId="41EFBF36">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10</w:t>
            </w:r>
          </w:p>
        </w:tc>
        <w:tc>
          <w:tcPr>
            <w:tcW w:w="2032" w:type="dxa"/>
            <w:tcBorders>
              <w:top w:val="nil"/>
              <w:left w:val="nil"/>
              <w:bottom w:val="single" w:color="000000" w:sz="4" w:space="0"/>
              <w:right w:val="single" w:color="000000" w:sz="4" w:space="0"/>
            </w:tcBorders>
          </w:tcPr>
          <w:p w14:paraId="42FF2301">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无正当理由延迟办理的，扣5分；未办理的，扣10分。</w:t>
            </w:r>
          </w:p>
        </w:tc>
        <w:tc>
          <w:tcPr>
            <w:tcW w:w="818" w:type="dxa"/>
            <w:tcBorders>
              <w:top w:val="nil"/>
              <w:left w:val="nil"/>
              <w:bottom w:val="single" w:color="000000" w:sz="4" w:space="0"/>
              <w:right w:val="single" w:color="000000" w:sz="4" w:space="0"/>
            </w:tcBorders>
          </w:tcPr>
          <w:p w14:paraId="101E0EBF">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p>
        </w:tc>
      </w:tr>
      <w:tr w14:paraId="6E817D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dxa"/>
            <w:tcBorders>
              <w:top w:val="nil"/>
              <w:left w:val="single" w:color="000000" w:sz="4" w:space="0"/>
              <w:bottom w:val="single" w:color="000000" w:sz="4" w:space="0"/>
              <w:right w:val="single" w:color="000000" w:sz="4" w:space="0"/>
            </w:tcBorders>
            <w:vAlign w:val="center"/>
          </w:tcPr>
          <w:p w14:paraId="47045E58">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7</w:t>
            </w:r>
          </w:p>
        </w:tc>
        <w:tc>
          <w:tcPr>
            <w:tcW w:w="4150" w:type="dxa"/>
            <w:tcBorders>
              <w:top w:val="nil"/>
              <w:left w:val="nil"/>
              <w:bottom w:val="single" w:color="000000" w:sz="4" w:space="0"/>
              <w:right w:val="single" w:color="000000" w:sz="4" w:space="0"/>
            </w:tcBorders>
            <w:vAlign w:val="center"/>
          </w:tcPr>
          <w:p w14:paraId="142E3D98">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乙方按照本合同约定办理车辆的喷涂标识、车载定位终端和充电桩事务。</w:t>
            </w:r>
          </w:p>
        </w:tc>
        <w:tc>
          <w:tcPr>
            <w:tcW w:w="787" w:type="dxa"/>
            <w:tcBorders>
              <w:top w:val="nil"/>
              <w:left w:val="nil"/>
              <w:bottom w:val="single" w:color="000000" w:sz="4" w:space="0"/>
              <w:right w:val="single" w:color="000000" w:sz="4" w:space="0"/>
            </w:tcBorders>
            <w:vAlign w:val="center"/>
          </w:tcPr>
          <w:p w14:paraId="58B7C3DE">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10</w:t>
            </w:r>
          </w:p>
        </w:tc>
        <w:tc>
          <w:tcPr>
            <w:tcW w:w="2032" w:type="dxa"/>
            <w:tcBorders>
              <w:top w:val="nil"/>
              <w:left w:val="nil"/>
              <w:bottom w:val="single" w:color="000000" w:sz="4" w:space="0"/>
              <w:right w:val="single" w:color="000000" w:sz="4" w:space="0"/>
            </w:tcBorders>
          </w:tcPr>
          <w:p w14:paraId="53A7FFE1">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无正当理由延迟办理的，扣5分；未办理的，扣10分。</w:t>
            </w:r>
          </w:p>
        </w:tc>
        <w:tc>
          <w:tcPr>
            <w:tcW w:w="818" w:type="dxa"/>
            <w:tcBorders>
              <w:top w:val="nil"/>
              <w:left w:val="nil"/>
              <w:bottom w:val="single" w:color="000000" w:sz="4" w:space="0"/>
              <w:right w:val="single" w:color="000000" w:sz="4" w:space="0"/>
            </w:tcBorders>
          </w:tcPr>
          <w:p w14:paraId="14F0118D">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p>
        </w:tc>
      </w:tr>
      <w:tr w14:paraId="2853E5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dxa"/>
            <w:tcBorders>
              <w:top w:val="nil"/>
              <w:left w:val="single" w:color="000000" w:sz="4" w:space="0"/>
              <w:bottom w:val="single" w:color="000000" w:sz="4" w:space="0"/>
              <w:right w:val="single" w:color="000000" w:sz="4" w:space="0"/>
            </w:tcBorders>
            <w:vAlign w:val="center"/>
          </w:tcPr>
          <w:p w14:paraId="383F18C8">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8</w:t>
            </w:r>
          </w:p>
        </w:tc>
        <w:tc>
          <w:tcPr>
            <w:tcW w:w="4150" w:type="dxa"/>
            <w:tcBorders>
              <w:top w:val="nil"/>
              <w:left w:val="nil"/>
              <w:bottom w:val="single" w:color="000000" w:sz="4" w:space="0"/>
              <w:right w:val="single" w:color="000000" w:sz="4" w:space="0"/>
            </w:tcBorders>
            <w:vAlign w:val="center"/>
          </w:tcPr>
          <w:p w14:paraId="6EA91724">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乙方按照本合同约定办理车辆的充电、燃油、路桥、停车费用支付事务。</w:t>
            </w:r>
          </w:p>
        </w:tc>
        <w:tc>
          <w:tcPr>
            <w:tcW w:w="787" w:type="dxa"/>
            <w:tcBorders>
              <w:top w:val="nil"/>
              <w:left w:val="nil"/>
              <w:bottom w:val="single" w:color="000000" w:sz="4" w:space="0"/>
              <w:right w:val="single" w:color="000000" w:sz="4" w:space="0"/>
            </w:tcBorders>
            <w:vAlign w:val="center"/>
          </w:tcPr>
          <w:p w14:paraId="2F662A76">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15</w:t>
            </w:r>
          </w:p>
        </w:tc>
        <w:tc>
          <w:tcPr>
            <w:tcW w:w="2032" w:type="dxa"/>
            <w:tcBorders>
              <w:top w:val="nil"/>
              <w:left w:val="nil"/>
              <w:bottom w:val="single" w:color="000000" w:sz="4" w:space="0"/>
              <w:right w:val="single" w:color="000000" w:sz="4" w:space="0"/>
            </w:tcBorders>
          </w:tcPr>
          <w:p w14:paraId="2754F29F">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无正当理由延迟办理的，扣5分；未办理的，扣15分。</w:t>
            </w:r>
          </w:p>
        </w:tc>
        <w:tc>
          <w:tcPr>
            <w:tcW w:w="818" w:type="dxa"/>
            <w:tcBorders>
              <w:top w:val="nil"/>
              <w:left w:val="nil"/>
              <w:bottom w:val="single" w:color="000000" w:sz="4" w:space="0"/>
              <w:right w:val="single" w:color="000000" w:sz="4" w:space="0"/>
            </w:tcBorders>
          </w:tcPr>
          <w:p w14:paraId="5B66A59A">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p>
        </w:tc>
      </w:tr>
      <w:tr w14:paraId="541AEC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dxa"/>
            <w:tcBorders>
              <w:top w:val="nil"/>
              <w:left w:val="single" w:color="000000" w:sz="4" w:space="0"/>
              <w:bottom w:val="single" w:color="000000" w:sz="4" w:space="0"/>
              <w:right w:val="single" w:color="000000" w:sz="4" w:space="0"/>
            </w:tcBorders>
            <w:vAlign w:val="center"/>
          </w:tcPr>
          <w:p w14:paraId="66CAB57E">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9</w:t>
            </w:r>
          </w:p>
        </w:tc>
        <w:tc>
          <w:tcPr>
            <w:tcW w:w="4150" w:type="dxa"/>
            <w:tcBorders>
              <w:top w:val="nil"/>
              <w:left w:val="nil"/>
              <w:bottom w:val="single" w:color="000000" w:sz="4" w:space="0"/>
              <w:right w:val="single" w:color="000000" w:sz="4" w:space="0"/>
            </w:tcBorders>
            <w:vAlign w:val="center"/>
          </w:tcPr>
          <w:p w14:paraId="45270C13">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乙方按照本合同约定办理故障车辆退换和车辆临时保障事务。</w:t>
            </w:r>
          </w:p>
        </w:tc>
        <w:tc>
          <w:tcPr>
            <w:tcW w:w="787" w:type="dxa"/>
            <w:tcBorders>
              <w:top w:val="nil"/>
              <w:left w:val="nil"/>
              <w:bottom w:val="single" w:color="000000" w:sz="4" w:space="0"/>
              <w:right w:val="single" w:color="000000" w:sz="4" w:space="0"/>
            </w:tcBorders>
            <w:vAlign w:val="center"/>
          </w:tcPr>
          <w:p w14:paraId="20708D5E">
            <w:pPr>
              <w:keepNext w:val="0"/>
              <w:keepLines w:val="0"/>
              <w:suppressLineNumbers w:val="0"/>
              <w:spacing w:before="0" w:beforeAutospacing="0" w:after="16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15</w:t>
            </w:r>
          </w:p>
        </w:tc>
        <w:tc>
          <w:tcPr>
            <w:tcW w:w="2032" w:type="dxa"/>
            <w:tcBorders>
              <w:top w:val="nil"/>
              <w:left w:val="nil"/>
              <w:bottom w:val="single" w:color="000000" w:sz="4" w:space="0"/>
              <w:right w:val="single" w:color="000000" w:sz="4" w:space="0"/>
            </w:tcBorders>
          </w:tcPr>
          <w:p w14:paraId="0024414F">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无正当理由延迟办理的，扣5分；未办理的，扣15分。</w:t>
            </w:r>
          </w:p>
        </w:tc>
        <w:tc>
          <w:tcPr>
            <w:tcW w:w="818" w:type="dxa"/>
            <w:tcBorders>
              <w:top w:val="nil"/>
              <w:left w:val="nil"/>
              <w:bottom w:val="single" w:color="000000" w:sz="4" w:space="0"/>
              <w:right w:val="single" w:color="000000" w:sz="4" w:space="0"/>
            </w:tcBorders>
          </w:tcPr>
          <w:p w14:paraId="6434BBA6">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p>
        </w:tc>
      </w:tr>
      <w:tr w14:paraId="6B9DEB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7" w:type="dxa"/>
            <w:gridSpan w:val="5"/>
            <w:tcBorders>
              <w:top w:val="nil"/>
              <w:left w:val="single" w:color="000000" w:sz="4" w:space="0"/>
              <w:bottom w:val="single" w:color="000000" w:sz="4" w:space="0"/>
              <w:right w:val="single" w:color="000000" w:sz="4" w:space="0"/>
            </w:tcBorders>
          </w:tcPr>
          <w:p w14:paraId="65305611">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项目总得分：</w:t>
            </w:r>
          </w:p>
        </w:tc>
      </w:tr>
      <w:tr w14:paraId="4F2C72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7" w:type="dxa"/>
            <w:gridSpan w:val="5"/>
            <w:tcBorders>
              <w:top w:val="nil"/>
              <w:left w:val="single" w:color="000000" w:sz="4" w:space="0"/>
              <w:bottom w:val="single" w:color="000000" w:sz="4" w:space="0"/>
              <w:right w:val="single" w:color="000000" w:sz="4" w:space="0"/>
            </w:tcBorders>
          </w:tcPr>
          <w:p w14:paraId="2243F348">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甲方（考核人）签名：</w:t>
            </w:r>
          </w:p>
        </w:tc>
      </w:tr>
      <w:tr w14:paraId="68E534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7" w:type="dxa"/>
            <w:gridSpan w:val="5"/>
            <w:tcBorders>
              <w:top w:val="nil"/>
              <w:left w:val="single" w:color="000000" w:sz="4" w:space="0"/>
              <w:bottom w:val="single" w:color="000000" w:sz="4" w:space="0"/>
              <w:right w:val="single" w:color="000000" w:sz="4" w:space="0"/>
            </w:tcBorders>
          </w:tcPr>
          <w:p w14:paraId="29C3065D">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乙方（项目负责人）确认签名：</w:t>
            </w:r>
          </w:p>
        </w:tc>
      </w:tr>
      <w:tr w14:paraId="18414C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7" w:type="dxa"/>
            <w:gridSpan w:val="5"/>
            <w:tcBorders>
              <w:top w:val="nil"/>
              <w:left w:val="single" w:color="000000" w:sz="4" w:space="0"/>
              <w:bottom w:val="single" w:color="000000" w:sz="4" w:space="0"/>
              <w:right w:val="single" w:color="000000" w:sz="4" w:space="0"/>
            </w:tcBorders>
          </w:tcPr>
          <w:p w14:paraId="5132DE8F">
            <w:pPr>
              <w:keepNext w:val="0"/>
              <w:keepLines w:val="0"/>
              <w:suppressLineNumbers w:val="0"/>
              <w:spacing w:before="0" w:beforeAutospacing="0" w:after="16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备注：1.甲方每月根据《服务质量考核表》进行一次服务质量考核验收。2.量化考评以“月”为计分周期，总分为100分。</w:t>
            </w:r>
          </w:p>
        </w:tc>
      </w:tr>
    </w:tbl>
    <w:p w14:paraId="27678CC3">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八、违约责任</w:t>
      </w:r>
    </w:p>
    <w:p w14:paraId="358E01CF">
      <w:pPr>
        <w:numPr>
          <w:ilvl w:val="0"/>
          <w:numId w:val="6"/>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乙方在本合同生效后未按照本合同约定交付车辆，即被视为无故解除合同。</w:t>
      </w:r>
    </w:p>
    <w:p w14:paraId="6C896048">
      <w:pPr>
        <w:numPr>
          <w:ilvl w:val="0"/>
          <w:numId w:val="6"/>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在合同履行期间，一方无故解除合同的，违约方应向守约方支付合同履行期限总计车辆租赁费20%的违约金。</w:t>
      </w:r>
    </w:p>
    <w:p w14:paraId="7F858858">
      <w:pPr>
        <w:numPr>
          <w:ilvl w:val="0"/>
          <w:numId w:val="6"/>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所提供的租赁车辆，在租赁期间发生意外事故、出现机械故障或异常等情况，或进行维修、保养、年审等事务办理超过24小时的，乙方安排的备用车辆较约定时间超时15分钟（含）以上未到达甲方指定地点，对正常公务造成较大影响的，甲方与乙方按照“一事一议”原则进行判责，属乙方责任且造成乘车人经济损失的，双方协商由乙方赔偿甲方经济损失；不涉及经济损失的，甲方扣除乙方当月5%租赁费。</w:t>
      </w:r>
    </w:p>
    <w:p w14:paraId="6919135B">
      <w:pPr>
        <w:numPr>
          <w:ilvl w:val="0"/>
          <w:numId w:val="6"/>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甲方按照本合同约定书面提出整改通知，累计达2次，乙方向甲方支付合同履行期限总计车辆租赁费5%的违约金，并且甲方有权单方面解除合同。乙方拒不履行合同或严重违反本合同约定造成严重损失，乙方向甲方支付合同履行期限总计车辆租赁费20%的违约金，甲方有权向乙方追究由此造成的损失，并有权单方面解除合同。</w:t>
      </w:r>
    </w:p>
    <w:p w14:paraId="1A57574A">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5.在合同履行期间，有下列情形之一，非因甲方原因致使租赁车辆无法使用的，甲方可以解除合同：（1）租赁车辆被司法机关或者行政机关依法查封、扣押；（2）租赁车辆权属有争议；（3）租赁车辆具有违反法律、行政法规关于使用条件的强制性规定情形。</w:t>
      </w:r>
    </w:p>
    <w:p w14:paraId="6A58506F">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6.因不可归责于甲方的事由，致使租赁车辆部分或者全部毁损、灭失的，甲方可以请求减少租金或者不支付租金；因租赁车辆部分或者全部毁损、灭失，致使不能实现合同目的的，甲方可以解除合同。</w:t>
      </w:r>
    </w:p>
    <w:p w14:paraId="36391C06">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7.甲方未按约定支付租赁费的，每逾期一日，乙方有权要求甲方按照当月应付租赁费1‰支付违约金，累计不超过当月应付租赁费的10%。</w:t>
      </w:r>
    </w:p>
    <w:p w14:paraId="0ADD8543">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8.合同执行期间，如甲方上级监管部门要求停止或禁止采购车辆租赁服务，则甲方应提前5个工作日向乙方发出解除合同的书面通知，甲方不负违约责任，但甲方应在本合同解除之日起10个工作日内向乙方结算并支付甲方应付未付的车辆租赁费用。</w:t>
      </w:r>
    </w:p>
    <w:p w14:paraId="7AC042A7">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九、保密</w:t>
      </w:r>
    </w:p>
    <w:p w14:paraId="69FEFF9F">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甲乙双方在订立本合同及履约过程中，知悉的商业秘密或者其他应当保密的信息，不得泄露或者不正当地使用；泄露、不正当地使用该商业秘密或者信息，造成对方损失的，应当承担赔偿责任。</w:t>
      </w:r>
    </w:p>
    <w:p w14:paraId="2B5EE86A">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乙方对在提供车辆租赁服务过程中知悉甲方的包括但不限于公务出行情况、车辆运维情况、信息系统情况、人员情况等所有信息（以下统称车辆租赁服务信息）负有保密责任。</w:t>
      </w:r>
    </w:p>
    <w:p w14:paraId="2C9FE618">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乙方或第三方不得在车辆上加装流量卡（SIM卡）、GPS定位器、窃听窃照、监听监控等可能涉及窃密泄密的任何设备或装置。</w:t>
      </w:r>
    </w:p>
    <w:p w14:paraId="47CEE586">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应当遵守有关网络和信息安全管理的规定，不得将可能采集到的车辆租赁服务信息向第三方机构或人员提供。乙方及提供服务的相关人员应遵守政府信息保密工作要求，妥善保管甲方提供的一切工作资料及文档，不得擅自泄露、告知、公布、发表、出版、传授、转让给任何第三方。</w:t>
      </w:r>
    </w:p>
    <w:p w14:paraId="028CBB0C">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应当规范车辆租赁服务信息的使用权限，采取严格的保密措施，严格限定车辆租赁服务信息知悉人员范围，根据实际工作需要，按照最小授权原则授予使用单位或使用人员的权限，建立健全车辆租赁服务信息规范使用机制，确保车辆租赁服务信息不泄露。</w:t>
      </w:r>
    </w:p>
    <w:p w14:paraId="2F820CBF">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乙方须加强对管理人员、车辆运维服务人员、客服人员、财务人员等乙方涉及车辆租赁服务信息项目人员的保密管理和教育培训。</w:t>
      </w:r>
    </w:p>
    <w:p w14:paraId="045FC154">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乙方应落实提供车辆租赁服务所用信息系统的相关操作账号必须责任到人，保留操作日志。严格限定信息系统有关信息内容的知悉人员范围，确保相关信息安全。</w:t>
      </w:r>
    </w:p>
    <w:p w14:paraId="3FE11EDB">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乙方及乙方人员对车辆租赁服务信息承担长期保密义务，不得违规记录、存储、复制、保存、传递或以任何方式泄露相关信息。</w:t>
      </w:r>
    </w:p>
    <w:p w14:paraId="13E3AAE0">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车辆租赁服务信息必须在依法依规的前提下使用，乙方不得将相关信息用于履行本合同以外的用途，未经甲方同意，不得将数据以任何形式提供或部分提供第三方；未经甲方同意不得将车辆租赁服务信息通过拷贝、复制等方式提供给第三方存储、使用。乙方的关联公司、乙方、咨询公司、融资银行等任何必须接触到车辆租赁服务信息的第三方，均应对信息保密，若发生泄密，乙方应与第三方承担连带责任。</w:t>
      </w:r>
    </w:p>
    <w:p w14:paraId="25F0D27B">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若甲、乙方双方结束合作，乙方及乙方人员必须立即停止从信息系统等渠道获知的车辆租赁服务信息及其他工作信息，对已获知的信息在结束合作之日起继续承担长期保密义务。</w:t>
      </w:r>
    </w:p>
    <w:p w14:paraId="55A32CF9">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发现违规使用车辆租赁服务信息的，由甲乙双方依照有关法律、法规追求相关人员责任，构成犯罪的，依法追究刑事责任。</w:t>
      </w:r>
    </w:p>
    <w:p w14:paraId="5BC6B4DD">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乙方违反保密要求，造成严重后果的，甲方有权解除合同，同时乙方应承担相应的法律责任和经济责任。</w:t>
      </w:r>
    </w:p>
    <w:p w14:paraId="41152B42">
      <w:pPr>
        <w:numPr>
          <w:ilvl w:val="0"/>
          <w:numId w:val="7"/>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本合同约定的保密义务不因本合同终止、解除、部分无效而消灭。</w:t>
      </w:r>
    </w:p>
    <w:p w14:paraId="46036021">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十、续签</w:t>
      </w:r>
    </w:p>
    <w:p w14:paraId="41CF1A53">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本合同履行期满，若需续签，双方应提前20个工作日进行磋商，并另行签订合同。</w:t>
      </w:r>
    </w:p>
    <w:p w14:paraId="55975820">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十一、不可抗力</w:t>
      </w:r>
    </w:p>
    <w:p w14:paraId="7E79369F">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一方迟延履行本合同后发生了不可抗力，迟延方的违约责任不能免除。</w:t>
      </w:r>
    </w:p>
    <w:p w14:paraId="2BBCAB9F">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十二、争议处理</w:t>
      </w:r>
    </w:p>
    <w:p w14:paraId="294B796E">
      <w:pPr>
        <w:spacing w:line="560" w:lineRule="exact"/>
        <w:ind w:right="11"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社会化保障试点工作如存在合同外的不确定因数或争议，因本合同引起的争议，甲乙双方应首先通过友好协商解决。如果协商或调解不能解决争议，任何一方有权向甲方所在地有管辖权的人民法院提起诉讼。</w:t>
      </w:r>
    </w:p>
    <w:p w14:paraId="6F11944F">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十三、通知送达</w:t>
      </w:r>
    </w:p>
    <w:p w14:paraId="288DA2EF">
      <w:pPr>
        <w:numPr>
          <w:ilvl w:val="0"/>
          <w:numId w:val="8"/>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与本合同的签订、履行及争议解决等有关的文件、通知、材料等的送达，均以本合同列明的地址等信息为准。只要送达至上述地址，不论是否实际拆阅或查阅，均视为送达。一方在送达前或送达时，应以电话或其他即时通讯方式提醒对方联系人。</w:t>
      </w:r>
    </w:p>
    <w:p w14:paraId="5F39E1D5">
      <w:pPr>
        <w:numPr>
          <w:ilvl w:val="0"/>
          <w:numId w:val="8"/>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任何一方联系地址、联系方式或联系人变更，应在发生变更情况之日起2个工作日内以电话或书面形式通知另一方；否则，按未变更地址送达视为有效送达，无论该文件是否退回或被拒收，由此产生的责任与损失由变更方承担。</w:t>
      </w:r>
    </w:p>
    <w:p w14:paraId="6B13B152">
      <w:pPr>
        <w:spacing w:line="560" w:lineRule="exact"/>
        <w:ind w:right="11" w:firstLine="640" w:firstLineChars="200"/>
        <w:rPr>
          <w:rFonts w:ascii="仿宋" w:hAnsi="仿宋" w:eastAsia="仿宋" w:cs="仿宋"/>
          <w:sz w:val="32"/>
          <w:szCs w:val="32"/>
        </w:rPr>
      </w:pPr>
      <w:r>
        <w:rPr>
          <w:rFonts w:hint="eastAsia" w:ascii="仿宋" w:hAnsi="仿宋" w:eastAsia="仿宋" w:cs="仿宋"/>
          <w:sz w:val="32"/>
          <w:szCs w:val="32"/>
        </w:rPr>
        <w:t>十四、其他</w:t>
      </w:r>
    </w:p>
    <w:p w14:paraId="6B48F360">
      <w:pPr>
        <w:numPr>
          <w:ilvl w:val="0"/>
          <w:numId w:val="9"/>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合同履行期内甲乙双方均不得随意变更或解除合同。合同若有未尽事宜，需经双方共同协商，签订补充协议。补充协议与本合同有同等法律效力。补充协议与本合同不一致的，以补充协议为准。</w:t>
      </w:r>
    </w:p>
    <w:p w14:paraId="2E4D6C60">
      <w:pPr>
        <w:numPr>
          <w:ilvl w:val="0"/>
          <w:numId w:val="9"/>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本合同一式6份，由甲乙双方签字盖章后生效，甲方执</w:t>
      </w:r>
      <w:r>
        <w:rPr>
          <w:rFonts w:ascii="仿宋" w:hAnsi="仿宋" w:eastAsia="仿宋" w:cs="仿宋"/>
          <w:sz w:val="32"/>
          <w:szCs w:val="32"/>
        </w:rPr>
        <w:t>4</w:t>
      </w:r>
      <w:r>
        <w:rPr>
          <w:rFonts w:hint="eastAsia" w:ascii="仿宋" w:hAnsi="仿宋" w:eastAsia="仿宋" w:cs="仿宋"/>
          <w:sz w:val="32"/>
          <w:szCs w:val="32"/>
        </w:rPr>
        <w:t>份，乙方执</w:t>
      </w:r>
      <w:r>
        <w:rPr>
          <w:rFonts w:ascii="仿宋" w:hAnsi="仿宋" w:eastAsia="仿宋" w:cs="仿宋"/>
          <w:sz w:val="32"/>
          <w:szCs w:val="32"/>
        </w:rPr>
        <w:t>2</w:t>
      </w:r>
      <w:r>
        <w:rPr>
          <w:rFonts w:hint="eastAsia" w:ascii="仿宋" w:hAnsi="仿宋" w:eastAsia="仿宋" w:cs="仿宋"/>
          <w:sz w:val="32"/>
          <w:szCs w:val="32"/>
        </w:rPr>
        <w:t>份。</w:t>
      </w:r>
    </w:p>
    <w:p w14:paraId="5060F03B">
      <w:pPr>
        <w:numPr>
          <w:ilvl w:val="0"/>
          <w:numId w:val="9"/>
        </w:numPr>
        <w:suppressAutoHyphen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甲乙双方保证其签约代表已获得充分且完整法定资格或授权代表其单位签署本合同。</w:t>
      </w:r>
    </w:p>
    <w:p w14:paraId="391CCE61">
      <w:pPr>
        <w:spacing w:line="560" w:lineRule="exact"/>
        <w:jc w:val="center"/>
        <w:rPr>
          <w:rFonts w:ascii="仿宋" w:hAnsi="仿宋" w:eastAsia="仿宋" w:cs="仿宋"/>
          <w:sz w:val="32"/>
          <w:szCs w:val="32"/>
        </w:rPr>
      </w:pPr>
    </w:p>
    <w:p w14:paraId="571994D3">
      <w:pPr>
        <w:spacing w:line="560" w:lineRule="exact"/>
        <w:jc w:val="center"/>
        <w:rPr>
          <w:rFonts w:ascii="仿宋" w:hAnsi="仿宋" w:eastAsia="仿宋" w:cs="仿宋"/>
          <w:sz w:val="32"/>
          <w:szCs w:val="32"/>
        </w:rPr>
      </w:pPr>
    </w:p>
    <w:p w14:paraId="4705CD36">
      <w:pPr>
        <w:spacing w:line="560" w:lineRule="exact"/>
        <w:jc w:val="center"/>
        <w:rPr>
          <w:rFonts w:ascii="仿宋" w:hAnsi="仿宋" w:eastAsia="仿宋" w:cs="仿宋"/>
          <w:sz w:val="32"/>
          <w:szCs w:val="32"/>
        </w:rPr>
      </w:pPr>
    </w:p>
    <w:p w14:paraId="1F33934D">
      <w:pPr>
        <w:pStyle w:val="4"/>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甲    方：（盖章）                乙    方：（盖章）</w:t>
      </w:r>
    </w:p>
    <w:p w14:paraId="19CAF5DE">
      <w:pPr>
        <w:pStyle w:val="4"/>
        <w:adjustRightInd w:val="0"/>
        <w:snapToGrid w:val="0"/>
        <w:spacing w:line="360" w:lineRule="auto"/>
        <w:rPr>
          <w:rFonts w:ascii="仿宋" w:hAnsi="仿宋" w:eastAsia="仿宋" w:cs="仿宋"/>
          <w:sz w:val="32"/>
          <w:szCs w:val="32"/>
        </w:rPr>
      </w:pPr>
    </w:p>
    <w:p w14:paraId="1A51A2CB">
      <w:pPr>
        <w:pStyle w:val="4"/>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法定代表人                        法定代表人</w:t>
      </w:r>
    </w:p>
    <w:p w14:paraId="62B9ABD6">
      <w:pPr>
        <w:pStyle w:val="4"/>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或委托代理人（签名）：            或委托代理人（签名）：                  </w:t>
      </w:r>
    </w:p>
    <w:p w14:paraId="5B2C17A1">
      <w:pPr>
        <w:pStyle w:val="4"/>
        <w:adjustRightInd w:val="0"/>
        <w:snapToGrid w:val="0"/>
        <w:spacing w:line="360" w:lineRule="auto"/>
        <w:rPr>
          <w:rFonts w:ascii="仿宋" w:hAnsi="仿宋" w:eastAsia="仿宋" w:cs="仿宋"/>
          <w:sz w:val="32"/>
          <w:szCs w:val="32"/>
        </w:rPr>
      </w:pPr>
    </w:p>
    <w:p w14:paraId="1FA61BE7">
      <w:pPr>
        <w:pStyle w:val="4"/>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日    期：                        日    期：</w:t>
      </w:r>
    </w:p>
    <w:p w14:paraId="6A5C53AE">
      <w:pPr>
        <w:pStyle w:val="14"/>
        <w:spacing w:line="560" w:lineRule="exact"/>
        <w:ind w:firstLine="0" w:firstLineChars="0"/>
        <w:rPr>
          <w:rFonts w:ascii="仿宋" w:hAnsi="仿宋" w:eastAsia="仿宋" w:cs="仿宋"/>
          <w:sz w:val="32"/>
          <w:szCs w:val="32"/>
        </w:rPr>
      </w:pPr>
    </w:p>
    <w:p w14:paraId="4F7E729E">
      <w:pPr>
        <w:pStyle w:val="10"/>
        <w:numPr>
          <w:ilvl w:val="0"/>
          <w:numId w:val="0"/>
        </w:numPr>
        <w:jc w:val="left"/>
        <w:outlineLvl w:val="1"/>
        <w:rPr>
          <w:rFonts w:hint="default" w:ascii="Calibri" w:hAnsi="宋体" w:eastAsia="宋体" w:cs="Times New Roman"/>
          <w:kern w:val="2"/>
          <w:sz w:val="24"/>
          <w:szCs w:val="24"/>
          <w:lang w:val="en-US" w:eastAsia="zh-CN" w:bidi="ar"/>
        </w:rPr>
      </w:pPr>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FZSSK--GBK1-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E8608"/>
    <w:multiLevelType w:val="singleLevel"/>
    <w:tmpl w:val="B9DE8608"/>
    <w:lvl w:ilvl="0" w:tentative="0">
      <w:start w:val="1"/>
      <w:numFmt w:val="decimal"/>
      <w:suff w:val="nothing"/>
      <w:lvlText w:val="%1."/>
      <w:lvlJc w:val="left"/>
      <w:pPr>
        <w:ind w:left="0" w:firstLine="0"/>
      </w:pPr>
      <w:rPr>
        <w:rFonts w:hint="default"/>
      </w:rPr>
    </w:lvl>
  </w:abstractNum>
  <w:abstractNum w:abstractNumId="1">
    <w:nsid w:val="E6FF194B"/>
    <w:multiLevelType w:val="singleLevel"/>
    <w:tmpl w:val="E6FF194B"/>
    <w:lvl w:ilvl="0" w:tentative="0">
      <w:start w:val="1"/>
      <w:numFmt w:val="decimal"/>
      <w:suff w:val="nothing"/>
      <w:lvlText w:val="%1."/>
      <w:lvlJc w:val="left"/>
      <w:pPr>
        <w:ind w:left="0" w:firstLine="0"/>
      </w:pPr>
      <w:rPr>
        <w:rFonts w:hint="default"/>
      </w:rPr>
    </w:lvl>
  </w:abstractNum>
  <w:abstractNum w:abstractNumId="2">
    <w:nsid w:val="EEFCAE06"/>
    <w:multiLevelType w:val="singleLevel"/>
    <w:tmpl w:val="EEFCAE06"/>
    <w:lvl w:ilvl="0" w:tentative="0">
      <w:start w:val="1"/>
      <w:numFmt w:val="decimal"/>
      <w:suff w:val="nothing"/>
      <w:lvlText w:val="%1."/>
      <w:lvlJc w:val="left"/>
      <w:pPr>
        <w:ind w:left="0" w:firstLine="0"/>
      </w:pPr>
      <w:rPr>
        <w:rFonts w:hint="default"/>
      </w:rPr>
    </w:lvl>
  </w:abstractNum>
  <w:abstractNum w:abstractNumId="3">
    <w:nsid w:val="FBFFB1DA"/>
    <w:multiLevelType w:val="singleLevel"/>
    <w:tmpl w:val="FBFFB1DA"/>
    <w:lvl w:ilvl="0" w:tentative="0">
      <w:start w:val="1"/>
      <w:numFmt w:val="decimal"/>
      <w:suff w:val="nothing"/>
      <w:lvlText w:val="%1."/>
      <w:lvlJc w:val="left"/>
      <w:pPr>
        <w:ind w:left="0" w:firstLine="0"/>
      </w:pPr>
      <w:rPr>
        <w:rFonts w:hint="default"/>
      </w:rPr>
    </w:lvl>
  </w:abstractNum>
  <w:abstractNum w:abstractNumId="4">
    <w:nsid w:val="FDE5C4AA"/>
    <w:multiLevelType w:val="singleLevel"/>
    <w:tmpl w:val="FDE5C4AA"/>
    <w:lvl w:ilvl="0" w:tentative="0">
      <w:start w:val="1"/>
      <w:numFmt w:val="decimal"/>
      <w:suff w:val="nothing"/>
      <w:lvlText w:val="%1."/>
      <w:lvlJc w:val="left"/>
      <w:pPr>
        <w:ind w:left="0" w:firstLine="0"/>
      </w:pPr>
      <w:rPr>
        <w:rFonts w:hint="default"/>
      </w:rPr>
    </w:lvl>
  </w:abstractNum>
  <w:abstractNum w:abstractNumId="5">
    <w:nsid w:val="FFAA1350"/>
    <w:multiLevelType w:val="singleLevel"/>
    <w:tmpl w:val="FFAA1350"/>
    <w:lvl w:ilvl="0" w:tentative="0">
      <w:start w:val="1"/>
      <w:numFmt w:val="decimal"/>
      <w:suff w:val="nothing"/>
      <w:lvlText w:val="%1."/>
      <w:lvlJc w:val="left"/>
      <w:pPr>
        <w:ind w:left="0" w:firstLine="0"/>
      </w:pPr>
      <w:rPr>
        <w:rFonts w:hint="default"/>
      </w:rPr>
    </w:lvl>
  </w:abstractNum>
  <w:abstractNum w:abstractNumId="6">
    <w:nsid w:val="3E193F5A"/>
    <w:multiLevelType w:val="singleLevel"/>
    <w:tmpl w:val="3E193F5A"/>
    <w:lvl w:ilvl="0" w:tentative="0">
      <w:start w:val="1"/>
      <w:numFmt w:val="decimal"/>
      <w:suff w:val="nothing"/>
      <w:lvlText w:val="%1."/>
      <w:lvlJc w:val="left"/>
      <w:pPr>
        <w:ind w:left="0" w:firstLine="40"/>
      </w:pPr>
      <w:rPr>
        <w:rFonts w:hint="default"/>
      </w:rPr>
    </w:lvl>
  </w:abstractNum>
  <w:abstractNum w:abstractNumId="7">
    <w:nsid w:val="6DDF8472"/>
    <w:multiLevelType w:val="singleLevel"/>
    <w:tmpl w:val="6DDF8472"/>
    <w:lvl w:ilvl="0" w:tentative="0">
      <w:start w:val="1"/>
      <w:numFmt w:val="decimal"/>
      <w:suff w:val="nothing"/>
      <w:lvlText w:val="%1."/>
      <w:lvlJc w:val="left"/>
      <w:pPr>
        <w:ind w:left="0" w:firstLine="0"/>
      </w:pPr>
      <w:rPr>
        <w:rFonts w:hint="default"/>
      </w:rPr>
    </w:lvl>
  </w:abstractNum>
  <w:abstractNum w:abstractNumId="8">
    <w:nsid w:val="7FF12CD8"/>
    <w:multiLevelType w:val="singleLevel"/>
    <w:tmpl w:val="7FF12CD8"/>
    <w:lvl w:ilvl="0" w:tentative="0">
      <w:start w:val="1"/>
      <w:numFmt w:val="decimal"/>
      <w:suff w:val="nothing"/>
      <w:lvlText w:val="%1."/>
      <w:lvlJc w:val="left"/>
      <w:pPr>
        <w:ind w:left="0" w:firstLine="0"/>
      </w:pPr>
      <w:rPr>
        <w:rFont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A3"/>
    <w:rsid w:val="00032213"/>
    <w:rsid w:val="00093B3E"/>
    <w:rsid w:val="00094630"/>
    <w:rsid w:val="00111E28"/>
    <w:rsid w:val="001423BE"/>
    <w:rsid w:val="00185275"/>
    <w:rsid w:val="00212309"/>
    <w:rsid w:val="002427AE"/>
    <w:rsid w:val="002A427D"/>
    <w:rsid w:val="002E29C0"/>
    <w:rsid w:val="003901FB"/>
    <w:rsid w:val="004136FE"/>
    <w:rsid w:val="00432276"/>
    <w:rsid w:val="00535293"/>
    <w:rsid w:val="00544C19"/>
    <w:rsid w:val="0056374A"/>
    <w:rsid w:val="005926BA"/>
    <w:rsid w:val="005B41F5"/>
    <w:rsid w:val="005B5562"/>
    <w:rsid w:val="005C1FA5"/>
    <w:rsid w:val="00672E0B"/>
    <w:rsid w:val="006A299F"/>
    <w:rsid w:val="006B2C35"/>
    <w:rsid w:val="006B667E"/>
    <w:rsid w:val="007139E9"/>
    <w:rsid w:val="00761567"/>
    <w:rsid w:val="007A3537"/>
    <w:rsid w:val="007B6738"/>
    <w:rsid w:val="00800742"/>
    <w:rsid w:val="008B11C8"/>
    <w:rsid w:val="008D55A5"/>
    <w:rsid w:val="008F3D40"/>
    <w:rsid w:val="008F6B70"/>
    <w:rsid w:val="00996E80"/>
    <w:rsid w:val="009A05DD"/>
    <w:rsid w:val="00A56B1D"/>
    <w:rsid w:val="00AB35ED"/>
    <w:rsid w:val="00AD4EC8"/>
    <w:rsid w:val="00B05CF1"/>
    <w:rsid w:val="00B4109D"/>
    <w:rsid w:val="00B4634A"/>
    <w:rsid w:val="00B80DD7"/>
    <w:rsid w:val="00BF7E37"/>
    <w:rsid w:val="00C47A96"/>
    <w:rsid w:val="00C550EA"/>
    <w:rsid w:val="00CD46A3"/>
    <w:rsid w:val="00E06403"/>
    <w:rsid w:val="00E25908"/>
    <w:rsid w:val="00E80BE2"/>
    <w:rsid w:val="00FB2475"/>
    <w:rsid w:val="00FB7E23"/>
    <w:rsid w:val="00FC4DB7"/>
    <w:rsid w:val="267F60AB"/>
    <w:rsid w:val="322C096D"/>
    <w:rsid w:val="3FAE59DB"/>
    <w:rsid w:val="46DF1B9C"/>
    <w:rsid w:val="54163028"/>
    <w:rsid w:val="57842437"/>
    <w:rsid w:val="62C92F77"/>
    <w:rsid w:val="649E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3"/>
    <w:link w:val="17"/>
    <w:semiHidden/>
    <w:unhideWhenUsed/>
    <w:qFormat/>
    <w:uiPriority w:val="9"/>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outlineLvl w:val="3"/>
    </w:pPr>
    <w:rPr>
      <w:rFonts w:hint="eastAsia" w:ascii="宋体" w:hAnsi="Arial" w:eastAsia="宋体" w:cs="宋体"/>
      <w:color w:val="000000"/>
      <w:kern w:val="2"/>
      <w:sz w:val="21"/>
      <w:szCs w:val="20"/>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 w:type="paragraph" w:styleId="3">
    <w:name w:val="Normal Indent"/>
    <w:basedOn w:val="1"/>
    <w:link w:val="15"/>
    <w:qFormat/>
    <w:uiPriority w:val="0"/>
    <w:pPr>
      <w:keepNext w:val="0"/>
      <w:keepLines w:val="0"/>
      <w:widowControl/>
      <w:suppressLineNumbers w:val="0"/>
      <w:spacing w:before="0" w:beforeAutospacing="0" w:after="0" w:afterAutospacing="0"/>
      <w:ind w:left="0" w:right="0" w:firstLine="420" w:firstLineChars="200"/>
      <w:jc w:val="left"/>
    </w:pPr>
    <w:rPr>
      <w:rFonts w:hint="default" w:ascii="Calibri" w:hAnsi="Calibri" w:eastAsia="宋体" w:cs="Times New Roman"/>
      <w:kern w:val="2"/>
      <w:sz w:val="21"/>
      <w:szCs w:val="20"/>
      <w:lang w:val="en-US" w:eastAsia="zh-CN" w:bidi="ar"/>
    </w:rPr>
  </w:style>
  <w:style w:type="paragraph" w:styleId="4">
    <w:name w:val="Plain Text"/>
    <w:basedOn w:val="1"/>
    <w:next w:val="1"/>
    <w:link w:val="13"/>
    <w:qFormat/>
    <w:uiPriority w:val="0"/>
    <w:pPr>
      <w:suppressAutoHyphens/>
    </w:pPr>
    <w:rPr>
      <w:rFonts w:ascii="宋体" w:hAnsi="Courier New" w:eastAsia="宋体" w:cs="Times New Roman"/>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paragraph" w:customStyle="1" w:styleId="10">
    <w:name w:val="null3"/>
    <w:hidden/>
    <w:uiPriority w:val="0"/>
    <w:rPr>
      <w:rFonts w:hint="eastAsia" w:asciiTheme="minorHAnsi" w:hAnsiTheme="minorHAnsi" w:eastAsiaTheme="minorEastAsia" w:cstheme="minorBidi"/>
      <w:lang w:val="en-US" w:eastAsia="zh-Hans" w:bidi="ar-SA"/>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纯文本 字符"/>
    <w:basedOn w:val="9"/>
    <w:link w:val="4"/>
    <w:qFormat/>
    <w:uiPriority w:val="0"/>
    <w:rPr>
      <w:rFonts w:ascii="宋体" w:hAnsi="Courier New" w:eastAsia="宋体" w:cs="Times New Roman"/>
      <w:szCs w:val="21"/>
    </w:rPr>
  </w:style>
  <w:style w:type="paragraph" w:customStyle="1" w:styleId="14">
    <w:name w:val="_Style 3"/>
    <w:basedOn w:val="1"/>
    <w:next w:val="1"/>
    <w:qFormat/>
    <w:uiPriority w:val="0"/>
    <w:pPr>
      <w:suppressAutoHyphens/>
      <w:ind w:firstLine="420" w:firstLineChars="200"/>
    </w:pPr>
    <w:rPr>
      <w:rFonts w:ascii="等线" w:hAnsi="等线" w:eastAsia="等线" w:cs="Times New Roman"/>
      <w:sz w:val="20"/>
      <w:szCs w:val="24"/>
    </w:rPr>
  </w:style>
  <w:style w:type="character" w:customStyle="1" w:styleId="15">
    <w:name w:val="正文缩进 字符1"/>
    <w:basedOn w:val="9"/>
    <w:link w:val="3"/>
    <w:qFormat/>
    <w:uiPriority w:val="0"/>
    <w:rPr>
      <w:kern w:val="2"/>
      <w:sz w:val="21"/>
    </w:rPr>
  </w:style>
  <w:style w:type="character" w:customStyle="1" w:styleId="16">
    <w:name w:val="标题 4 字符"/>
    <w:basedOn w:val="9"/>
    <w:qFormat/>
    <w:uiPriority w:val="0"/>
    <w:rPr>
      <w:rFonts w:ascii="等线 Light" w:hAnsi="等线 Light" w:eastAsia="等线 Light" w:cs="Times New Roman"/>
      <w:b/>
      <w:bCs/>
      <w:kern w:val="2"/>
      <w:sz w:val="28"/>
      <w:szCs w:val="28"/>
    </w:rPr>
  </w:style>
  <w:style w:type="character" w:customStyle="1" w:styleId="17">
    <w:name w:val="标题 4 字符1"/>
    <w:basedOn w:val="9"/>
    <w:link w:val="2"/>
    <w:qFormat/>
    <w:uiPriority w:val="0"/>
    <w:rPr>
      <w:rFonts w:hint="eastAsia" w:ascii="宋体" w:hAnsi="Arial" w:eastAsia="宋体" w:cs="宋体"/>
      <w:color w:val="000000"/>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D3BC1-AA3A-42C5-95EE-8C1BD790409D}">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3149</Words>
  <Characters>3405</Characters>
  <Lines>95</Lines>
  <Paragraphs>26</Paragraphs>
  <TotalTime>26</TotalTime>
  <ScaleCrop>false</ScaleCrop>
  <LinksUpToDate>false</LinksUpToDate>
  <CharactersWithSpaces>3417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2025-03-18T05:52:00Z</dcterms:created>
  <dc:creator>chc</dc:creator>
  <cp:lastModifiedBy>chc</cp:lastModifiedBy>
  <dcterms:modified xsi:type="dcterms:W3CDTF">2025-03-28T04:31:41Z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eyJoZGlkIjoiYjE0OTliNzViMDIyYzgyYWIzYzBhYzVkNzA4ZDBjMTMifQ==</vt:lpwstr>
  </property>
  <property fmtid="{D5CDD505-2E9C-101B-9397-08002B2CF9AE}" pid="3" name="KSOProductBuildVer">
    <vt:lpwstr>2052-12.1.0.20305</vt:lpwstr>
  </property>
  <property fmtid="{D5CDD505-2E9C-101B-9397-08002B2CF9AE}" pid="4" name="ICV">
    <vt:lpwstr>AB83C6322EBD494D83A9F6121420F49E_13</vt:lpwstr>
  </property>
</Properties>
</file>